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40"/>
      </w:tblGrid>
      <w:tr w:rsidR="00DD2867" w14:paraId="2EAC2BAB" w14:textId="77777777" w:rsidTr="000213C0">
        <w:trPr>
          <w:trHeight w:val="12208"/>
        </w:trPr>
        <w:tc>
          <w:tcPr>
            <w:tcW w:w="10440" w:type="dxa"/>
            <w:shd w:val="clear" w:color="auto" w:fill="0099CC"/>
            <w:tcMar>
              <w:top w:w="1200" w:type="dxa"/>
              <w:left w:w="600" w:type="dxa"/>
              <w:bottom w:w="400" w:type="dxa"/>
              <w:right w:w="600" w:type="dxa"/>
            </w:tcMar>
          </w:tcPr>
          <w:p w14:paraId="0E6547FD" w14:textId="0534E3BC" w:rsidR="00DD2867" w:rsidRDefault="004F5DE8">
            <w:r>
              <w:rPr>
                <w:b/>
                <w:bCs/>
                <w:noProof/>
                <w:color w:val="FFFFFF"/>
                <w:sz w:val="52"/>
                <w:szCs w:val="52"/>
              </w:rPr>
              <w:drawing>
                <wp:anchor distT="0" distB="0" distL="114300" distR="114300" simplePos="0" relativeHeight="251659264" behindDoc="0" locked="0" layoutInCell="1" allowOverlap="1" wp14:anchorId="6485F278" wp14:editId="280F543A">
                  <wp:simplePos x="0" y="0"/>
                  <wp:positionH relativeFrom="column">
                    <wp:posOffset>5382858</wp:posOffset>
                  </wp:positionH>
                  <wp:positionV relativeFrom="paragraph">
                    <wp:posOffset>-754380</wp:posOffset>
                  </wp:positionV>
                  <wp:extent cx="665746" cy="893852"/>
                  <wp:effectExtent l="0" t="0" r="0" b="0"/>
                  <wp:wrapNone/>
                  <wp:docPr id="14311658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16586" name="Afbeelding 143116586"/>
                          <pic:cNvPicPr/>
                        </pic:nvPicPr>
                        <pic:blipFill>
                          <a:blip r:embed="rId8" cstate="screen">
                            <a:extLst>
                              <a:ext uri="{28A0092B-C50C-407E-A947-70E740481C1C}">
                                <a14:useLocalDpi xmlns:a14="http://schemas.microsoft.com/office/drawing/2010/main"/>
                              </a:ext>
                            </a:extLst>
                          </a:blip>
                          <a:stretch>
                            <a:fillRect/>
                          </a:stretch>
                        </pic:blipFill>
                        <pic:spPr>
                          <a:xfrm>
                            <a:off x="0" y="0"/>
                            <a:ext cx="665746" cy="893852"/>
                          </a:xfrm>
                          <a:prstGeom prst="rect">
                            <a:avLst/>
                          </a:prstGeom>
                        </pic:spPr>
                      </pic:pic>
                    </a:graphicData>
                  </a:graphic>
                  <wp14:sizeRelH relativeFrom="page">
                    <wp14:pctWidth>0</wp14:pctWidth>
                  </wp14:sizeRelH>
                  <wp14:sizeRelV relativeFrom="page">
                    <wp14:pctHeight>0</wp14:pctHeight>
                  </wp14:sizeRelV>
                </wp:anchor>
              </w:drawing>
            </w:r>
          </w:p>
          <w:p w14:paraId="5E876696" w14:textId="572A0B4B" w:rsidR="00DD2867" w:rsidRDefault="00DD2867"/>
          <w:p w14:paraId="0B7772BE" w14:textId="14E3E0D4" w:rsidR="00DD2867" w:rsidRDefault="00000000">
            <w:pPr>
              <w:spacing w:after="120"/>
            </w:pPr>
            <w:r>
              <w:rPr>
                <w:b/>
                <w:bCs/>
                <w:color w:val="FFFFFF"/>
                <w:sz w:val="56"/>
                <w:szCs w:val="56"/>
              </w:rPr>
              <w:t>LEF</w:t>
            </w:r>
          </w:p>
          <w:p w14:paraId="0079AC3C" w14:textId="77777777" w:rsidR="00DD2867" w:rsidRDefault="00000000">
            <w:pPr>
              <w:spacing w:after="200"/>
            </w:pPr>
            <w:r>
              <w:rPr>
                <w:b/>
                <w:bCs/>
                <w:color w:val="FFFFFF"/>
                <w:sz w:val="44"/>
                <w:szCs w:val="44"/>
              </w:rPr>
              <w:t>BURGERSCHAP</w:t>
            </w:r>
          </w:p>
          <w:p w14:paraId="56D118AB" w14:textId="169B4D79" w:rsidR="00DD2867" w:rsidRDefault="00000000">
            <w:pPr>
              <w:pBdr>
                <w:top w:val="single" w:sz="4" w:space="8" w:color="FFFFFF"/>
              </w:pBdr>
            </w:pPr>
            <w:r>
              <w:rPr>
                <w:color w:val="FFFFFF"/>
                <w:sz w:val="22"/>
                <w:szCs w:val="22"/>
              </w:rPr>
              <w:t>Verantwoording doelen &amp; aansluiting kerndoelen burgerschap vo</w:t>
            </w:r>
            <w:r w:rsidR="004F5DE8">
              <w:rPr>
                <w:noProof/>
              </w:rPr>
              <w:drawing>
                <wp:inline distT="0" distB="0" distL="0" distR="0" wp14:anchorId="5EF7CD02" wp14:editId="5CA53607">
                  <wp:extent cx="3606800" cy="3276600"/>
                  <wp:effectExtent l="0" t="0" r="0" b="0"/>
                  <wp:docPr id="39784072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840725" name="Graphic 397840725"/>
                          <pic:cNvPicPr/>
                        </pic:nvPicPr>
                        <pic:blipFill rotWithShape="1">
                          <a:blip r:embed="rId9">
                            <a:extLst>
                              <a:ext uri="{96DAC541-7B7A-43D3-8B79-37D633B846F1}">
                                <asvg:svgBlip xmlns:asvg="http://schemas.microsoft.com/office/drawing/2016/SVG/main" r:embed="rId10"/>
                              </a:ext>
                            </a:extLst>
                          </a:blip>
                          <a:srcRect t="-44" b="-44"/>
                          <a:stretch>
                            <a:fillRect/>
                          </a:stretch>
                        </pic:blipFill>
                        <pic:spPr>
                          <a:xfrm>
                            <a:off x="0" y="0"/>
                            <a:ext cx="3606800" cy="3276600"/>
                          </a:xfrm>
                          <a:prstGeom prst="rect">
                            <a:avLst/>
                          </a:prstGeom>
                        </pic:spPr>
                      </pic:pic>
                    </a:graphicData>
                  </a:graphic>
                </wp:inline>
              </w:drawing>
            </w:r>
          </w:p>
        </w:tc>
      </w:tr>
    </w:tbl>
    <w:p w14:paraId="56C8E44E" w14:textId="77777777" w:rsidR="004F5DE8" w:rsidRDefault="004F5DE8">
      <w:pPr>
        <w:spacing w:before="600"/>
      </w:pPr>
    </w:p>
    <w:tbl>
      <w:tblPr>
        <w:tblW w:w="10466" w:type="dxa"/>
        <w:tblCellMar>
          <w:left w:w="10" w:type="dxa"/>
          <w:right w:w="10" w:type="dxa"/>
        </w:tblCellMar>
        <w:tblLook w:val="04A0" w:firstRow="1" w:lastRow="0" w:firstColumn="1" w:lastColumn="0" w:noHBand="0" w:noVBand="1"/>
      </w:tblPr>
      <w:tblGrid>
        <w:gridCol w:w="5233"/>
        <w:gridCol w:w="5233"/>
      </w:tblGrid>
      <w:tr w:rsidR="00DD2867" w14:paraId="273DB811" w14:textId="77777777" w:rsidTr="004F5DE8">
        <w:tc>
          <w:tcPr>
            <w:tcW w:w="5233" w:type="dxa"/>
            <w:tcMar>
              <w:left w:w="200" w:type="dxa"/>
            </w:tcMar>
          </w:tcPr>
          <w:p w14:paraId="0311726C" w14:textId="77777777" w:rsidR="00DD2867" w:rsidRDefault="00000000">
            <w:pPr>
              <w:spacing w:after="60"/>
            </w:pPr>
            <w:r>
              <w:rPr>
                <w:b/>
                <w:bCs/>
                <w:color w:val="1A1A1A"/>
                <w:sz w:val="22"/>
                <w:szCs w:val="22"/>
              </w:rPr>
              <w:t>LesLab Uitgeverij</w:t>
            </w:r>
          </w:p>
          <w:p w14:paraId="4F5F5DA5" w14:textId="77777777" w:rsidR="00DD2867" w:rsidRDefault="00000000">
            <w:r>
              <w:rPr>
                <w:color w:val="0099CC"/>
                <w:sz w:val="18"/>
                <w:szCs w:val="18"/>
              </w:rPr>
              <w:t>info@leslab.nl</w:t>
            </w:r>
          </w:p>
        </w:tc>
        <w:tc>
          <w:tcPr>
            <w:tcW w:w="5233" w:type="dxa"/>
          </w:tcPr>
          <w:p w14:paraId="18985691" w14:textId="77777777" w:rsidR="00DD2867" w:rsidRDefault="00000000">
            <w:pPr>
              <w:jc w:val="right"/>
            </w:pPr>
            <w:r>
              <w:rPr>
                <w:color w:val="777777"/>
                <w:sz w:val="18"/>
                <w:szCs w:val="18"/>
              </w:rPr>
              <w:t>April 2026</w:t>
            </w:r>
          </w:p>
        </w:tc>
      </w:tr>
    </w:tbl>
    <w:p w14:paraId="05CB3148" w14:textId="77777777" w:rsidR="00DD2867" w:rsidRDefault="00DD2867">
      <w:pPr>
        <w:sectPr w:rsidR="00DD2867">
          <w:pgSz w:w="11906" w:h="16838"/>
          <w:pgMar w:top="720" w:right="720" w:bottom="720" w:left="720" w:header="708" w:footer="708" w:gutter="0"/>
          <w:cols w:space="708"/>
          <w:docGrid w:linePitch="360"/>
        </w:sectPr>
      </w:pPr>
    </w:p>
    <w:p w14:paraId="5F2E471C" w14:textId="77777777" w:rsidR="00DD2867" w:rsidRDefault="00000000">
      <w:pPr>
        <w:spacing w:before="220" w:after="80"/>
      </w:pPr>
      <w:r>
        <w:rPr>
          <w:b/>
          <w:bCs/>
          <w:color w:val="0099CC"/>
          <w:sz w:val="22"/>
          <w:szCs w:val="22"/>
        </w:rPr>
        <w:lastRenderedPageBreak/>
        <w:t>Kaders zonder keurslijf</w:t>
      </w:r>
    </w:p>
    <w:p w14:paraId="0D6AE09B" w14:textId="77777777" w:rsidR="00DD2867" w:rsidRDefault="00000000">
      <w:pPr>
        <w:spacing w:after="120" w:line="276" w:lineRule="auto"/>
      </w:pPr>
      <w:r>
        <w:rPr>
          <w:color w:val="1A1A1A"/>
        </w:rPr>
        <w:t xml:space="preserve">De actualisatie van de kerndoelen burgerschap is eindelijk concreet geworden. In september 2025 presenteerde SLO de </w:t>
      </w:r>
      <w:r>
        <w:rPr>
          <w:b/>
          <w:bCs/>
          <w:color w:val="1A1A1A"/>
        </w:rPr>
        <w:t>definitieve conceptkerndoelen</w:t>
      </w:r>
      <w:r>
        <w:rPr>
          <w:color w:val="1A1A1A"/>
        </w:rPr>
        <w:t xml:space="preserve"> voor burgerschap in het voortgezet onderwijs. Deze doelen geven richting aan wat leerlingen moeten leren op het gebied van democratie, mensenrechten, diversiteit, duurzaamheid en digitale geletterdheid.</w:t>
      </w:r>
    </w:p>
    <w:p w14:paraId="58374F35" w14:textId="77777777" w:rsidR="00DD2867" w:rsidRDefault="00000000">
      <w:pPr>
        <w:spacing w:after="120" w:line="276" w:lineRule="auto"/>
      </w:pPr>
      <w:r>
        <w:rPr>
          <w:color w:val="1A1A1A"/>
        </w:rPr>
        <w:t>Scholen moeten aantoonbaar maken hoe zij structureel werken aan de kerndoelen en hoe die terugkomen in lessen, projecten en de schoolcultuur. Dat betekent niet automatisch dat er een nieuw vak op het rooster moet komen, maar wél dat burgerschap zichtbaar en samenhangend is ingebed in het onderwijs.</w:t>
      </w:r>
    </w:p>
    <w:p w14:paraId="5CE6873C" w14:textId="77777777" w:rsidR="00DD2867" w:rsidRDefault="00000000">
      <w:pPr>
        <w:spacing w:after="120" w:line="276" w:lineRule="auto"/>
      </w:pPr>
      <w:r>
        <w:rPr>
          <w:color w:val="1A1A1A"/>
        </w:rPr>
        <w:t xml:space="preserve">Want of je nu werkt met studenten in een kwalificatiedossier of met leerlingen in de onderbouw van het voortgezet onderwijs, de kern blijft hetzelfde: </w:t>
      </w:r>
      <w:r>
        <w:rPr>
          <w:b/>
          <w:bCs/>
          <w:color w:val="1A1A1A"/>
        </w:rPr>
        <w:t>burgerschap moet raken, activeren en herkenbaar zijn.</w:t>
      </w:r>
    </w:p>
    <w:p w14:paraId="12DEE09E" w14:textId="06F9ACEC" w:rsidR="00DD2867" w:rsidRDefault="00000000">
      <w:pPr>
        <w:spacing w:after="120" w:line="276" w:lineRule="auto"/>
      </w:pPr>
      <w:r>
        <w:rPr>
          <w:b/>
          <w:bCs/>
          <w:color w:val="1A1A1A"/>
        </w:rPr>
        <w:t>LEF</w:t>
      </w:r>
      <w:r w:rsidR="00863C75">
        <w:rPr>
          <w:b/>
          <w:bCs/>
          <w:color w:val="1A1A1A"/>
        </w:rPr>
        <w:t xml:space="preserve"> burgerschap </w:t>
      </w:r>
      <w:r w:rsidR="00863C75" w:rsidRPr="00863C75">
        <w:rPr>
          <w:color w:val="1A1A1A"/>
        </w:rPr>
        <w:t>is</w:t>
      </w:r>
      <w:r w:rsidR="00863C75">
        <w:rPr>
          <w:b/>
          <w:bCs/>
          <w:color w:val="1A1A1A"/>
        </w:rPr>
        <w:t xml:space="preserve"> </w:t>
      </w:r>
      <w:r w:rsidR="00863C75">
        <w:rPr>
          <w:color w:val="1A1A1A"/>
        </w:rPr>
        <w:t>e</w:t>
      </w:r>
      <w:r>
        <w:rPr>
          <w:color w:val="1A1A1A"/>
        </w:rPr>
        <w:t>en methode die aansluit op de vernieuwde kerndoelen</w:t>
      </w:r>
      <w:r w:rsidR="00863C75">
        <w:rPr>
          <w:color w:val="1A1A1A"/>
        </w:rPr>
        <w:t xml:space="preserve"> én </w:t>
      </w:r>
      <w:r>
        <w:rPr>
          <w:color w:val="1A1A1A"/>
        </w:rPr>
        <w:t xml:space="preserve">op de leefwereld van jongeren in de klas. </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DD2867" w14:paraId="6CE38B4E" w14:textId="77777777">
        <w:tc>
          <w:tcPr>
            <w:tcW w:w="9706" w:type="dxa"/>
            <w:tcBorders>
              <w:top w:val="single" w:sz="6" w:space="0" w:color="0099CC"/>
            </w:tcBorders>
            <w:shd w:val="clear" w:color="auto" w:fill="E4F5FB"/>
            <w:tcMar>
              <w:top w:w="80" w:type="dxa"/>
              <w:left w:w="140" w:type="dxa"/>
              <w:bottom w:w="80" w:type="dxa"/>
              <w:right w:w="140" w:type="dxa"/>
            </w:tcMar>
          </w:tcPr>
          <w:p w14:paraId="0B5BBC62" w14:textId="7CDA0F28" w:rsidR="00DD2867" w:rsidRDefault="00000000">
            <w:pPr>
              <w:spacing w:after="60" w:line="260" w:lineRule="auto"/>
            </w:pPr>
            <w:r>
              <w:rPr>
                <w:b/>
                <w:bCs/>
                <w:color w:val="006B8F"/>
                <w:sz w:val="18"/>
                <w:szCs w:val="18"/>
              </w:rPr>
              <w:t>LEF is volledig online én beschikbaar als werkboek.</w:t>
            </w:r>
          </w:p>
          <w:p w14:paraId="5956AACE" w14:textId="3B72204C" w:rsidR="00DD2867" w:rsidRDefault="00000000">
            <w:pPr>
              <w:spacing w:line="260" w:lineRule="auto"/>
            </w:pPr>
            <w:r>
              <w:rPr>
                <w:color w:val="1A1A1A"/>
                <w:sz w:val="17"/>
                <w:szCs w:val="17"/>
              </w:rPr>
              <w:t>Gebaseerd op de burgerschapskerndoelen • 120+ activerende werkvormen en lessen • 12 hoofdstukken, 48 doelen, 3 lesvarianten (A/B/C) per les • Kant-en-klare lespresentaties via de docenttool • Deel 1 (onderbouw) + Deel 2 (bovenbouw)</w:t>
            </w:r>
            <w:r w:rsidR="001864B9">
              <w:rPr>
                <w:color w:val="1A1A1A"/>
                <w:sz w:val="17"/>
                <w:szCs w:val="17"/>
              </w:rPr>
              <w:t xml:space="preserve"> • online gepersonaliseerd én gedifferentieerd.</w:t>
            </w:r>
          </w:p>
        </w:tc>
      </w:tr>
    </w:tbl>
    <w:p w14:paraId="706433CE" w14:textId="77777777" w:rsidR="00DD2867" w:rsidRDefault="00000000">
      <w:pPr>
        <w:spacing w:before="220" w:after="80"/>
      </w:pPr>
      <w:r>
        <w:rPr>
          <w:b/>
          <w:bCs/>
          <w:color w:val="0099CC"/>
          <w:sz w:val="22"/>
          <w:szCs w:val="22"/>
        </w:rPr>
        <w:t>De burgerschapskerndoelen</w:t>
      </w:r>
    </w:p>
    <w:p w14:paraId="4F246B6F" w14:textId="77777777" w:rsidR="00DD2867" w:rsidRDefault="00000000">
      <w:pPr>
        <w:spacing w:after="80" w:line="276" w:lineRule="auto"/>
      </w:pPr>
      <w:r>
        <w:rPr>
          <w:color w:val="1A1A1A"/>
        </w:rPr>
        <w:t>De definitieve conceptkerndoelen (SLO, sept. 2025) zijn geordend in drie domeinen met vijf subdomeinen. Hieronder de koppeling met de LEF-hoofdstukken.</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600"/>
        <w:gridCol w:w="2206"/>
        <w:gridCol w:w="2900"/>
      </w:tblGrid>
      <w:tr w:rsidR="00DD2867" w14:paraId="252D6CE6" w14:textId="77777777">
        <w:tc>
          <w:tcPr>
            <w:tcW w:w="2000" w:type="dxa"/>
            <w:tcBorders>
              <w:top w:val="single" w:sz="1" w:space="0" w:color="CCCCCC"/>
              <w:left w:val="single" w:sz="1" w:space="0" w:color="CCCCCC"/>
              <w:bottom w:val="single" w:sz="1" w:space="0" w:color="CCCCCC"/>
              <w:right w:val="single" w:sz="1" w:space="0" w:color="CCCCCC"/>
            </w:tcBorders>
            <w:shd w:val="clear" w:color="auto" w:fill="0099CC"/>
            <w:tcMar>
              <w:top w:w="50" w:type="dxa"/>
              <w:left w:w="90" w:type="dxa"/>
              <w:bottom w:w="50" w:type="dxa"/>
              <w:right w:w="90" w:type="dxa"/>
            </w:tcMar>
          </w:tcPr>
          <w:p w14:paraId="433A5611" w14:textId="77777777" w:rsidR="00DD2867" w:rsidRDefault="00000000">
            <w:r>
              <w:rPr>
                <w:b/>
                <w:bCs/>
                <w:color w:val="FFFFFF"/>
                <w:sz w:val="16"/>
                <w:szCs w:val="16"/>
              </w:rPr>
              <w:t>Domein</w:t>
            </w:r>
          </w:p>
        </w:tc>
        <w:tc>
          <w:tcPr>
            <w:tcW w:w="2600" w:type="dxa"/>
            <w:tcBorders>
              <w:top w:val="single" w:sz="1" w:space="0" w:color="CCCCCC"/>
              <w:left w:val="single" w:sz="1" w:space="0" w:color="CCCCCC"/>
              <w:bottom w:val="single" w:sz="1" w:space="0" w:color="CCCCCC"/>
              <w:right w:val="single" w:sz="1" w:space="0" w:color="CCCCCC"/>
            </w:tcBorders>
            <w:shd w:val="clear" w:color="auto" w:fill="0099CC"/>
            <w:tcMar>
              <w:top w:w="50" w:type="dxa"/>
              <w:left w:w="90" w:type="dxa"/>
              <w:bottom w:w="50" w:type="dxa"/>
              <w:right w:w="90" w:type="dxa"/>
            </w:tcMar>
          </w:tcPr>
          <w:p w14:paraId="3004B4BA" w14:textId="77777777" w:rsidR="00DD2867" w:rsidRDefault="00000000">
            <w:r>
              <w:rPr>
                <w:b/>
                <w:bCs/>
                <w:color w:val="FFFFFF"/>
                <w:sz w:val="16"/>
                <w:szCs w:val="16"/>
              </w:rPr>
              <w:t>Subdomein</w:t>
            </w:r>
          </w:p>
        </w:tc>
        <w:tc>
          <w:tcPr>
            <w:tcW w:w="2206" w:type="dxa"/>
            <w:tcBorders>
              <w:top w:val="single" w:sz="1" w:space="0" w:color="CCCCCC"/>
              <w:left w:val="single" w:sz="1" w:space="0" w:color="CCCCCC"/>
              <w:bottom w:val="single" w:sz="1" w:space="0" w:color="CCCCCC"/>
              <w:right w:val="single" w:sz="1" w:space="0" w:color="CCCCCC"/>
            </w:tcBorders>
            <w:shd w:val="clear" w:color="auto" w:fill="0099CC"/>
            <w:tcMar>
              <w:top w:w="50" w:type="dxa"/>
              <w:left w:w="90" w:type="dxa"/>
              <w:bottom w:w="50" w:type="dxa"/>
              <w:right w:w="90" w:type="dxa"/>
            </w:tcMar>
          </w:tcPr>
          <w:p w14:paraId="3F960249" w14:textId="77777777" w:rsidR="00DD2867" w:rsidRDefault="00000000">
            <w:r>
              <w:rPr>
                <w:b/>
                <w:bCs/>
                <w:color w:val="FFFFFF"/>
                <w:sz w:val="16"/>
                <w:szCs w:val="16"/>
              </w:rPr>
              <w:t>Kerndoel</w:t>
            </w:r>
          </w:p>
        </w:tc>
        <w:tc>
          <w:tcPr>
            <w:tcW w:w="2900" w:type="dxa"/>
            <w:tcBorders>
              <w:top w:val="single" w:sz="1" w:space="0" w:color="CCCCCC"/>
              <w:left w:val="single" w:sz="1" w:space="0" w:color="CCCCCC"/>
              <w:bottom w:val="single" w:sz="1" w:space="0" w:color="CCCCCC"/>
              <w:right w:val="single" w:sz="1" w:space="0" w:color="CCCCCC"/>
            </w:tcBorders>
            <w:shd w:val="clear" w:color="auto" w:fill="0099CC"/>
            <w:tcMar>
              <w:top w:w="50" w:type="dxa"/>
              <w:left w:w="90" w:type="dxa"/>
              <w:bottom w:w="50" w:type="dxa"/>
              <w:right w:w="90" w:type="dxa"/>
            </w:tcMar>
          </w:tcPr>
          <w:p w14:paraId="78E285A1" w14:textId="77777777" w:rsidR="00DD2867" w:rsidRDefault="00000000">
            <w:r>
              <w:rPr>
                <w:b/>
                <w:bCs/>
                <w:color w:val="FFFFFF"/>
                <w:sz w:val="16"/>
                <w:szCs w:val="16"/>
              </w:rPr>
              <w:t>Hoofdstukken</w:t>
            </w:r>
          </w:p>
        </w:tc>
      </w:tr>
      <w:tr w:rsidR="00DD2867" w14:paraId="4C4A4F39" w14:textId="77777777">
        <w:tc>
          <w:tcPr>
            <w:tcW w:w="2000"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5AB76D53" w14:textId="77777777" w:rsidR="00DD2867" w:rsidRDefault="00000000">
            <w:r>
              <w:rPr>
                <w:b/>
                <w:bCs/>
                <w:color w:val="1A1A1A"/>
                <w:sz w:val="15"/>
                <w:szCs w:val="15"/>
              </w:rPr>
              <w:t>Democratische oefenplaats</w:t>
            </w:r>
          </w:p>
        </w:tc>
        <w:tc>
          <w:tcPr>
            <w:tcW w:w="2600"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49E9E4B7" w14:textId="77777777" w:rsidR="00DD2867" w:rsidRDefault="00000000">
            <w:r>
              <w:rPr>
                <w:color w:val="1A1A1A"/>
                <w:sz w:val="15"/>
                <w:szCs w:val="15"/>
              </w:rPr>
              <w:t>Sociale en maatschappelijke competenties</w:t>
            </w:r>
          </w:p>
        </w:tc>
        <w:tc>
          <w:tcPr>
            <w:tcW w:w="2206"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2CF818F9" w14:textId="77777777" w:rsidR="00DD2867" w:rsidRDefault="00000000">
            <w:r>
              <w:rPr>
                <w:color w:val="1A1A1A"/>
                <w:sz w:val="15"/>
                <w:szCs w:val="15"/>
              </w:rPr>
              <w:t>18A</w:t>
            </w:r>
          </w:p>
        </w:tc>
        <w:tc>
          <w:tcPr>
            <w:tcW w:w="2900"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44E2CFCA" w14:textId="77777777" w:rsidR="00DD2867" w:rsidRDefault="00000000">
            <w:r>
              <w:rPr>
                <w:color w:val="1A1A1A"/>
                <w:sz w:val="15"/>
                <w:szCs w:val="15"/>
              </w:rPr>
              <w:t>01 Fris &amp; Fit 05 Verleiding 06 Invloed 07 Weerbaar 10 Denktank 11 Liefde &amp; seks</w:t>
            </w:r>
          </w:p>
        </w:tc>
      </w:tr>
      <w:tr w:rsidR="00DD2867" w14:paraId="1E4F7B85" w14:textId="77777777">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59CE2B8D" w14:textId="77777777" w:rsidR="00DD2867" w:rsidRDefault="00000000">
            <w:r>
              <w:rPr>
                <w:b/>
                <w:bCs/>
                <w:color w:val="1A1A1A"/>
                <w:sz w:val="15"/>
                <w:szCs w:val="15"/>
              </w:rPr>
              <w:t>Samenleven in een democratische rechtsstaat</w:t>
            </w:r>
          </w:p>
        </w:tc>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5569A500" w14:textId="77777777" w:rsidR="00DD2867" w:rsidRDefault="00000000">
            <w:r>
              <w:rPr>
                <w:color w:val="1A1A1A"/>
                <w:sz w:val="15"/>
                <w:szCs w:val="15"/>
              </w:rPr>
              <w:t>Basiswaarden van de democratische rechtsstaat</w:t>
            </w:r>
          </w:p>
        </w:tc>
        <w:tc>
          <w:tcPr>
            <w:tcW w:w="2206"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50EBD69A" w14:textId="77777777" w:rsidR="00DD2867" w:rsidRDefault="00000000">
            <w:r>
              <w:rPr>
                <w:color w:val="1A1A1A"/>
                <w:sz w:val="15"/>
                <w:szCs w:val="15"/>
              </w:rPr>
              <w:t>19A</w:t>
            </w:r>
          </w:p>
        </w:tc>
        <w:tc>
          <w:tcPr>
            <w:tcW w:w="29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0294B77A" w14:textId="77777777" w:rsidR="00DD2867" w:rsidRDefault="00000000">
            <w:r>
              <w:rPr>
                <w:color w:val="1A1A1A"/>
                <w:sz w:val="15"/>
                <w:szCs w:val="15"/>
              </w:rPr>
              <w:t>02 Iedereen anders 03 Digimentaal 12 Macht</w:t>
            </w:r>
          </w:p>
        </w:tc>
      </w:tr>
      <w:tr w:rsidR="00DD2867" w14:paraId="18816539" w14:textId="77777777">
        <w:tc>
          <w:tcPr>
            <w:tcW w:w="2000"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6A4259A2" w14:textId="77777777" w:rsidR="00DD2867" w:rsidRDefault="00DD2867"/>
        </w:tc>
        <w:tc>
          <w:tcPr>
            <w:tcW w:w="2600"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0E75952A" w14:textId="77777777" w:rsidR="00DD2867" w:rsidRDefault="00000000">
            <w:r>
              <w:rPr>
                <w:color w:val="1A1A1A"/>
                <w:sz w:val="15"/>
                <w:szCs w:val="15"/>
              </w:rPr>
              <w:t>Diversiteit in de samenleving</w:t>
            </w:r>
          </w:p>
        </w:tc>
        <w:tc>
          <w:tcPr>
            <w:tcW w:w="2206"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4FE822A8" w14:textId="77777777" w:rsidR="00DD2867" w:rsidRDefault="00000000">
            <w:r>
              <w:rPr>
                <w:color w:val="1A1A1A"/>
                <w:sz w:val="15"/>
                <w:szCs w:val="15"/>
              </w:rPr>
              <w:t>19B</w:t>
            </w:r>
          </w:p>
        </w:tc>
        <w:tc>
          <w:tcPr>
            <w:tcW w:w="2900"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17865BEE" w14:textId="77777777" w:rsidR="00DD2867" w:rsidRDefault="00000000">
            <w:r>
              <w:rPr>
                <w:color w:val="1A1A1A"/>
                <w:sz w:val="15"/>
                <w:szCs w:val="15"/>
              </w:rPr>
              <w:t>02 Iedereen anders 05 Verleiding 07 Weerbaar 08 Over leven 11 Liefde &amp; seks</w:t>
            </w:r>
          </w:p>
        </w:tc>
      </w:tr>
      <w:tr w:rsidR="00DD2867" w14:paraId="732923D3" w14:textId="77777777">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3714F22E" w14:textId="77777777" w:rsidR="00DD2867" w:rsidRDefault="00000000">
            <w:r>
              <w:rPr>
                <w:b/>
                <w:bCs/>
                <w:color w:val="1A1A1A"/>
                <w:sz w:val="15"/>
                <w:szCs w:val="15"/>
              </w:rPr>
              <w:t>Vormgeven aan betrokkenheid</w:t>
            </w:r>
          </w:p>
        </w:tc>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399BAA93" w14:textId="77777777" w:rsidR="00DD2867" w:rsidRDefault="00000000">
            <w:r>
              <w:rPr>
                <w:color w:val="1A1A1A"/>
                <w:sz w:val="15"/>
                <w:szCs w:val="15"/>
              </w:rPr>
              <w:t>Democratische betrokkenheid</w:t>
            </w:r>
          </w:p>
        </w:tc>
        <w:tc>
          <w:tcPr>
            <w:tcW w:w="2206"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23EB9768" w14:textId="77777777" w:rsidR="00DD2867" w:rsidRDefault="00000000">
            <w:r>
              <w:rPr>
                <w:color w:val="1A1A1A"/>
                <w:sz w:val="15"/>
                <w:szCs w:val="15"/>
              </w:rPr>
              <w:t>20A</w:t>
            </w:r>
          </w:p>
        </w:tc>
        <w:tc>
          <w:tcPr>
            <w:tcW w:w="29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201C27A2" w14:textId="77777777" w:rsidR="00DD2867" w:rsidRDefault="00000000">
            <w:r>
              <w:rPr>
                <w:color w:val="1A1A1A"/>
                <w:sz w:val="15"/>
                <w:szCs w:val="15"/>
              </w:rPr>
              <w:t>04 Plan aarde 06 Invloed 09 Grip op geld 10 Denktank 12 Macht</w:t>
            </w:r>
          </w:p>
        </w:tc>
      </w:tr>
      <w:tr w:rsidR="00DD2867" w14:paraId="3CF810A5" w14:textId="77777777">
        <w:tc>
          <w:tcPr>
            <w:tcW w:w="2000"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0C505BC7" w14:textId="77777777" w:rsidR="00DD2867" w:rsidRDefault="00DD2867"/>
        </w:tc>
        <w:tc>
          <w:tcPr>
            <w:tcW w:w="2600"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01DD9A05" w14:textId="77777777" w:rsidR="00DD2867" w:rsidRDefault="00000000">
            <w:r>
              <w:rPr>
                <w:color w:val="1A1A1A"/>
                <w:sz w:val="15"/>
                <w:szCs w:val="15"/>
              </w:rPr>
              <w:t>Maatschappelijke betrokkenheid</w:t>
            </w:r>
          </w:p>
        </w:tc>
        <w:tc>
          <w:tcPr>
            <w:tcW w:w="2206"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2D6A5230" w14:textId="77777777" w:rsidR="00DD2867" w:rsidRDefault="00000000">
            <w:r>
              <w:rPr>
                <w:color w:val="1A1A1A"/>
                <w:sz w:val="15"/>
                <w:szCs w:val="15"/>
              </w:rPr>
              <w:t>20B</w:t>
            </w:r>
          </w:p>
        </w:tc>
        <w:tc>
          <w:tcPr>
            <w:tcW w:w="2900"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62DFC0E6" w14:textId="77777777" w:rsidR="00DD2867" w:rsidRDefault="00000000">
            <w:r>
              <w:rPr>
                <w:color w:val="1A1A1A"/>
                <w:sz w:val="15"/>
                <w:szCs w:val="15"/>
              </w:rPr>
              <w:t>01 Fris &amp; Fit 03 Digimentaal 04 Plan aarde 08 Over leven 09 Grip op geld</w:t>
            </w:r>
          </w:p>
        </w:tc>
      </w:tr>
    </w:tbl>
    <w:p w14:paraId="7E0CA344" w14:textId="53C9ED75" w:rsidR="00DD2867" w:rsidRDefault="00863C75">
      <w:r>
        <w:rPr>
          <w:noProof/>
        </w:rPr>
        <w:drawing>
          <wp:inline distT="0" distB="0" distL="0" distR="0" wp14:anchorId="04A789F5" wp14:editId="6F1F0611">
            <wp:extent cx="3862580" cy="3389745"/>
            <wp:effectExtent l="0" t="0" r="0" b="1270"/>
            <wp:docPr id="1078596659"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596659" name="Afbeelding 1078596659"/>
                    <pic:cNvPicPr/>
                  </pic:nvPicPr>
                  <pic:blipFill rotWithShape="1">
                    <a:blip r:embed="rId11" cstate="screen">
                      <a:extLst>
                        <a:ext uri="{28A0092B-C50C-407E-A947-70E740481C1C}">
                          <a14:useLocalDpi xmlns:a14="http://schemas.microsoft.com/office/drawing/2010/main"/>
                        </a:ext>
                      </a:extLst>
                    </a:blip>
                    <a:srcRect/>
                    <a:stretch>
                      <a:fillRect/>
                    </a:stretch>
                  </pic:blipFill>
                  <pic:spPr bwMode="auto">
                    <a:xfrm>
                      <a:off x="0" y="0"/>
                      <a:ext cx="3941169" cy="3458714"/>
                    </a:xfrm>
                    <a:prstGeom prst="rect">
                      <a:avLst/>
                    </a:prstGeom>
                    <a:ln>
                      <a:noFill/>
                    </a:ln>
                    <a:extLst>
                      <a:ext uri="{53640926-AAD7-44D8-BBD7-CCE9431645EC}">
                        <a14:shadowObscured xmlns:a14="http://schemas.microsoft.com/office/drawing/2010/main"/>
                      </a:ext>
                    </a:extLst>
                  </pic:spPr>
                </pic:pic>
              </a:graphicData>
            </a:graphic>
          </wp:inline>
        </w:drawing>
      </w:r>
    </w:p>
    <w:p w14:paraId="32ACDBFD" w14:textId="56128247" w:rsidR="00863C75" w:rsidRDefault="00863C75" w:rsidP="00863C75">
      <w:pPr>
        <w:spacing w:before="100" w:after="60"/>
      </w:pPr>
      <w:r>
        <w:rPr>
          <w:b/>
          <w:bCs/>
          <w:color w:val="0099CC"/>
          <w:sz w:val="18"/>
          <w:szCs w:val="18"/>
        </w:rPr>
        <w:t xml:space="preserve">→ </w:t>
      </w:r>
      <w:r>
        <w:rPr>
          <w:color w:val="1A1A1A"/>
          <w:sz w:val="18"/>
          <w:szCs w:val="18"/>
        </w:rPr>
        <w:t>Elk kerndoel wordt door minimaal drie hoofdstukken gedekt. Zie hieronder de volledige doelen per hoofdstuk (48 doelen totaal).</w:t>
      </w:r>
    </w:p>
    <w:p w14:paraId="45E0588C" w14:textId="1AA4D482" w:rsidR="00DD2867" w:rsidRPr="00863C75" w:rsidRDefault="00863C75" w:rsidP="00863C75">
      <w:pPr>
        <w:rPr>
          <w:b/>
          <w:bCs/>
          <w:color w:val="0099CC"/>
          <w:sz w:val="22"/>
          <w:szCs w:val="22"/>
        </w:rPr>
      </w:pPr>
      <w:r>
        <w:rPr>
          <w:b/>
          <w:bCs/>
          <w:color w:val="0099CC"/>
          <w:sz w:val="22"/>
          <w:szCs w:val="22"/>
        </w:rPr>
        <w:br w:type="page"/>
      </w:r>
      <w:r>
        <w:rPr>
          <w:b/>
          <w:bCs/>
          <w:color w:val="0099CC"/>
          <w:sz w:val="22"/>
          <w:szCs w:val="22"/>
        </w:rPr>
        <w:lastRenderedPageBreak/>
        <w:t>Doelen per hoofdstuk</w:t>
      </w:r>
    </w:p>
    <w:p w14:paraId="4AB1BB77" w14:textId="77777777" w:rsidR="00DD2867" w:rsidRDefault="00000000">
      <w:pPr>
        <w:spacing w:after="80" w:line="276" w:lineRule="auto"/>
      </w:pPr>
      <w:r>
        <w:rPr>
          <w:color w:val="1A1A1A"/>
        </w:rPr>
        <w:t>Elk hoofdstuk heeft vier concrete doelen. Samen vormen ze de basis voor de eindopdracht en het portfolio. De kolom ‘Kerndoelen’ verwijst naar de subdomeinen (18A, 19A/B, 20A/B) waaraan het hoofdstuk gekoppeld is.</w:t>
      </w:r>
    </w:p>
    <w:p w14:paraId="1F719E72" w14:textId="77777777" w:rsidR="00DD2867" w:rsidRDefault="00000000">
      <w:pPr>
        <w:spacing w:before="40" w:after="60"/>
      </w:pPr>
      <w:r>
        <w:rPr>
          <w:b/>
          <w:bCs/>
          <w:color w:val="0099CC"/>
          <w:sz w:val="18"/>
          <w:szCs w:val="18"/>
        </w:rPr>
        <w:t>DEEL 1 — ONDERBOUW</w:t>
      </w: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1300"/>
        <w:gridCol w:w="6806"/>
      </w:tblGrid>
      <w:tr w:rsidR="00DD2867" w14:paraId="1F13CE3E" w14:textId="77777777">
        <w:tc>
          <w:tcPr>
            <w:tcW w:w="1400" w:type="dxa"/>
            <w:tcBorders>
              <w:top w:val="single" w:sz="1" w:space="0" w:color="CCCCCC"/>
              <w:left w:val="single" w:sz="1" w:space="0" w:color="CCCCCC"/>
              <w:bottom w:val="single" w:sz="1" w:space="0" w:color="CCCCCC"/>
              <w:right w:val="single" w:sz="1" w:space="0" w:color="CCCCCC"/>
            </w:tcBorders>
            <w:shd w:val="clear" w:color="auto" w:fill="0099CC"/>
            <w:tcMar>
              <w:top w:w="50" w:type="dxa"/>
              <w:left w:w="90" w:type="dxa"/>
              <w:bottom w:w="50" w:type="dxa"/>
              <w:right w:w="90" w:type="dxa"/>
            </w:tcMar>
          </w:tcPr>
          <w:p w14:paraId="64D84990" w14:textId="77777777" w:rsidR="00DD2867" w:rsidRDefault="00000000">
            <w:r>
              <w:rPr>
                <w:b/>
                <w:bCs/>
                <w:color w:val="FFFFFF"/>
                <w:sz w:val="16"/>
                <w:szCs w:val="16"/>
              </w:rPr>
              <w:t>Hoofdstuk</w:t>
            </w:r>
          </w:p>
        </w:tc>
        <w:tc>
          <w:tcPr>
            <w:tcW w:w="1300" w:type="dxa"/>
            <w:tcBorders>
              <w:top w:val="single" w:sz="1" w:space="0" w:color="CCCCCC"/>
              <w:left w:val="single" w:sz="1" w:space="0" w:color="CCCCCC"/>
              <w:bottom w:val="single" w:sz="1" w:space="0" w:color="CCCCCC"/>
              <w:right w:val="single" w:sz="1" w:space="0" w:color="CCCCCC"/>
            </w:tcBorders>
            <w:shd w:val="clear" w:color="auto" w:fill="0099CC"/>
            <w:tcMar>
              <w:top w:w="50" w:type="dxa"/>
              <w:left w:w="90" w:type="dxa"/>
              <w:bottom w:w="50" w:type="dxa"/>
              <w:right w:w="90" w:type="dxa"/>
            </w:tcMar>
          </w:tcPr>
          <w:p w14:paraId="588B0475" w14:textId="77777777" w:rsidR="00DD2867" w:rsidRDefault="00000000">
            <w:r>
              <w:rPr>
                <w:b/>
                <w:bCs/>
                <w:color w:val="FFFFFF"/>
                <w:sz w:val="16"/>
                <w:szCs w:val="16"/>
              </w:rPr>
              <w:t>Kerndoelen</w:t>
            </w:r>
          </w:p>
        </w:tc>
        <w:tc>
          <w:tcPr>
            <w:tcW w:w="6806" w:type="dxa"/>
            <w:tcBorders>
              <w:top w:val="single" w:sz="1" w:space="0" w:color="CCCCCC"/>
              <w:left w:val="single" w:sz="1" w:space="0" w:color="CCCCCC"/>
              <w:bottom w:val="single" w:sz="1" w:space="0" w:color="CCCCCC"/>
              <w:right w:val="single" w:sz="1" w:space="0" w:color="CCCCCC"/>
            </w:tcBorders>
            <w:shd w:val="clear" w:color="auto" w:fill="0099CC"/>
            <w:tcMar>
              <w:top w:w="50" w:type="dxa"/>
              <w:left w:w="90" w:type="dxa"/>
              <w:bottom w:w="50" w:type="dxa"/>
              <w:right w:w="90" w:type="dxa"/>
            </w:tcMar>
          </w:tcPr>
          <w:p w14:paraId="6836F2F7" w14:textId="77777777" w:rsidR="00DD2867" w:rsidRDefault="00000000">
            <w:r>
              <w:rPr>
                <w:b/>
                <w:bCs/>
                <w:color w:val="FFFFFF"/>
                <w:sz w:val="16"/>
                <w:szCs w:val="16"/>
              </w:rPr>
              <w:t>Doelen</w:t>
            </w:r>
          </w:p>
        </w:tc>
      </w:tr>
      <w:tr w:rsidR="00DD2867" w14:paraId="2DF0DACF" w14:textId="77777777">
        <w:tc>
          <w:tcPr>
            <w:tcW w:w="1400"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55DBD233" w14:textId="77777777" w:rsidR="00DD2867" w:rsidRDefault="00000000">
            <w:r>
              <w:rPr>
                <w:b/>
                <w:bCs/>
                <w:color w:val="1A1A1A"/>
                <w:sz w:val="14"/>
                <w:szCs w:val="14"/>
              </w:rPr>
              <w:t>1. Fris &amp; Fit</w:t>
            </w:r>
          </w:p>
        </w:tc>
        <w:tc>
          <w:tcPr>
            <w:tcW w:w="1300"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6D1BD8C6" w14:textId="77777777" w:rsidR="00DD2867" w:rsidRDefault="00000000">
            <w:r>
              <w:rPr>
                <w:color w:val="1A1A1A"/>
                <w:sz w:val="14"/>
                <w:szCs w:val="14"/>
              </w:rPr>
              <w:t>18A 20B</w:t>
            </w:r>
          </w:p>
        </w:tc>
        <w:tc>
          <w:tcPr>
            <w:tcW w:w="6806"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6058137F" w14:textId="77777777" w:rsidR="00DD2867" w:rsidRDefault="00000000">
            <w:r>
              <w:rPr>
                <w:color w:val="1A1A1A"/>
                <w:sz w:val="14"/>
                <w:szCs w:val="14"/>
              </w:rPr>
              <w:t>1.1 Je kunt uitleggen hoe je dagelijkse eetgewoonten kunt veranderen. 1.2 Je kunt realistische bewegingsdoelen opstellen. 1.3 Je weet waarom slaap en rust belangrijk zijn voor natuurlijk herstel. 1.4 Je kunt een realistisch doel stellen voor een gezondere leefstijl.</w:t>
            </w:r>
          </w:p>
        </w:tc>
      </w:tr>
      <w:tr w:rsidR="00DD2867" w14:paraId="388D329F" w14:textId="77777777">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0C0711B7" w14:textId="77777777" w:rsidR="00DD2867" w:rsidRDefault="00000000">
            <w:r>
              <w:rPr>
                <w:b/>
                <w:bCs/>
                <w:color w:val="1A1A1A"/>
                <w:sz w:val="14"/>
                <w:szCs w:val="14"/>
              </w:rPr>
              <w:t>2. Iedereen anders</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063F5D25" w14:textId="77777777" w:rsidR="00DD2867" w:rsidRDefault="00000000">
            <w:r>
              <w:rPr>
                <w:color w:val="1A1A1A"/>
                <w:sz w:val="14"/>
                <w:szCs w:val="14"/>
              </w:rPr>
              <w:t>19A 19B</w:t>
            </w:r>
          </w:p>
        </w:tc>
        <w:tc>
          <w:tcPr>
            <w:tcW w:w="6806"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47E508BE" w14:textId="77777777" w:rsidR="00DD2867" w:rsidRDefault="00000000">
            <w:r>
              <w:rPr>
                <w:color w:val="1A1A1A"/>
                <w:sz w:val="14"/>
                <w:szCs w:val="14"/>
              </w:rPr>
              <w:t>2.1 Je kunt verschillen tussen mensen benoemen en weet hoe deze verschillen een samenwerking juist beter maken. 2.2 Je kunt uitleggen hoe cultuurverschillen en vooroordelen je mening over andere mensen kunnen beïnvloeden. 2.3 Je kunt verschillende vormen van discriminatie herkennen en je weet hoe je ermee om kunt gaan. 2.4 Je kunt discriminatie bespreekbaar maken.</w:t>
            </w:r>
          </w:p>
        </w:tc>
      </w:tr>
      <w:tr w:rsidR="00DD2867" w14:paraId="4753BD89" w14:textId="77777777">
        <w:tc>
          <w:tcPr>
            <w:tcW w:w="1400"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1BDBD02F" w14:textId="77777777" w:rsidR="00DD2867" w:rsidRDefault="00000000">
            <w:r>
              <w:rPr>
                <w:b/>
                <w:bCs/>
                <w:color w:val="1A1A1A"/>
                <w:sz w:val="14"/>
                <w:szCs w:val="14"/>
              </w:rPr>
              <w:t>3. Digimentaal</w:t>
            </w:r>
          </w:p>
        </w:tc>
        <w:tc>
          <w:tcPr>
            <w:tcW w:w="1300"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5ACE6D6B" w14:textId="77777777" w:rsidR="00DD2867" w:rsidRDefault="00000000">
            <w:r>
              <w:rPr>
                <w:color w:val="1A1A1A"/>
                <w:sz w:val="14"/>
                <w:szCs w:val="14"/>
              </w:rPr>
              <w:t>19A 20B</w:t>
            </w:r>
          </w:p>
        </w:tc>
        <w:tc>
          <w:tcPr>
            <w:tcW w:w="6806"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3C48939D" w14:textId="77777777" w:rsidR="00DD2867" w:rsidRDefault="00000000">
            <w:r>
              <w:rPr>
                <w:color w:val="1A1A1A"/>
                <w:sz w:val="14"/>
                <w:szCs w:val="14"/>
              </w:rPr>
              <w:t>3.1 Je kunt uitleggen hoe je online identiteit ontstaat, de rol van algoritmes, en omgaan met negatieve ervaringen. 3.2 Je herkent misleidende informatie en denkt na over de rol van technologie bij verspreiding en detectie. 3.3 Je kunt uitleggen hoe bedrijven en overheden jouw gegevens gebruiken en hoe je je privacy kunt beschermen. 3.4 Je kunt anderen informeren over gezond digitaal samenleven: van algoritmes tot privacy tot nepnieuws.</w:t>
            </w:r>
          </w:p>
        </w:tc>
      </w:tr>
      <w:tr w:rsidR="00DD2867" w14:paraId="6A746385" w14:textId="77777777">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729AFFE4" w14:textId="77777777" w:rsidR="00DD2867" w:rsidRDefault="00000000">
            <w:r>
              <w:rPr>
                <w:b/>
                <w:bCs/>
                <w:color w:val="1A1A1A"/>
                <w:sz w:val="14"/>
                <w:szCs w:val="14"/>
              </w:rPr>
              <w:t>4. Plan aarde</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3F57C6D6" w14:textId="77777777" w:rsidR="00DD2867" w:rsidRDefault="00000000">
            <w:r>
              <w:rPr>
                <w:color w:val="1A1A1A"/>
                <w:sz w:val="14"/>
                <w:szCs w:val="14"/>
              </w:rPr>
              <w:t>20A 20B</w:t>
            </w:r>
          </w:p>
        </w:tc>
        <w:tc>
          <w:tcPr>
            <w:tcW w:w="6806"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2573E712" w14:textId="77777777" w:rsidR="00DD2867" w:rsidRDefault="00000000">
            <w:r>
              <w:rPr>
                <w:color w:val="1A1A1A"/>
                <w:sz w:val="14"/>
                <w:szCs w:val="14"/>
              </w:rPr>
              <w:t>4.1 Je weet wat wereldburgerschap inhoudt en wat het voor jou betekent om een wereldburger te zijn. 4.2 Je kunt een kleine actie uitvoeren die een positief effect heeft op de wereld of jouw directe omgeving. 4.3 Je kunt uitleggen hoe een gebeurtenis zoals een oorlog of natuurramp ver weg jouw leven kan beïnvloeden. 4.4 Je kunt laten zien hoe jij de toekomst voor je ziet door middel van een creatieve uiting.</w:t>
            </w:r>
          </w:p>
        </w:tc>
      </w:tr>
      <w:tr w:rsidR="00DD2867" w14:paraId="3D92DB1B" w14:textId="77777777">
        <w:tc>
          <w:tcPr>
            <w:tcW w:w="1400"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0E1AD82F" w14:textId="77777777" w:rsidR="00DD2867" w:rsidRDefault="00000000">
            <w:r>
              <w:rPr>
                <w:b/>
                <w:bCs/>
                <w:color w:val="1A1A1A"/>
                <w:sz w:val="14"/>
                <w:szCs w:val="14"/>
              </w:rPr>
              <w:t>5. Verleiding</w:t>
            </w:r>
          </w:p>
        </w:tc>
        <w:tc>
          <w:tcPr>
            <w:tcW w:w="1300"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36E44802" w14:textId="77777777" w:rsidR="00DD2867" w:rsidRDefault="00000000">
            <w:r>
              <w:rPr>
                <w:color w:val="1A1A1A"/>
                <w:sz w:val="14"/>
                <w:szCs w:val="14"/>
              </w:rPr>
              <w:t>18A 19B</w:t>
            </w:r>
          </w:p>
        </w:tc>
        <w:tc>
          <w:tcPr>
            <w:tcW w:w="6806"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6EAB52C2" w14:textId="77777777" w:rsidR="00DD2867" w:rsidRDefault="00000000">
            <w:r>
              <w:rPr>
                <w:color w:val="1A1A1A"/>
                <w:sz w:val="14"/>
                <w:szCs w:val="14"/>
              </w:rPr>
              <w:t>5.1 Je begrijpt hoe verleiding en verslaving werken. 5.2 Je kunt eigen keuzes maken zonder je te laten beïnvloeden door anderen. 5.3 Je herkent verleiding en leert hoe je verleidingen kunt weerstaan. 5.4 Je kunt een overzicht maken van je verleidingen, met tips om deze te weerstaan.</w:t>
            </w:r>
          </w:p>
        </w:tc>
      </w:tr>
      <w:tr w:rsidR="00DD2867" w14:paraId="2D92D001" w14:textId="77777777">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45EC7399" w14:textId="77777777" w:rsidR="00DD2867" w:rsidRDefault="00000000">
            <w:r>
              <w:rPr>
                <w:b/>
                <w:bCs/>
                <w:color w:val="1A1A1A"/>
                <w:sz w:val="14"/>
                <w:szCs w:val="14"/>
              </w:rPr>
              <w:t>6. Invloed</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1B1B97CA" w14:textId="77777777" w:rsidR="00DD2867" w:rsidRDefault="00000000">
            <w:r>
              <w:rPr>
                <w:color w:val="1A1A1A"/>
                <w:sz w:val="14"/>
                <w:szCs w:val="14"/>
              </w:rPr>
              <w:t>18A 20A</w:t>
            </w:r>
          </w:p>
        </w:tc>
        <w:tc>
          <w:tcPr>
            <w:tcW w:w="6806"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0C9AE6BE" w14:textId="77777777" w:rsidR="00DD2867" w:rsidRDefault="00000000">
            <w:r>
              <w:rPr>
                <w:color w:val="1A1A1A"/>
                <w:sz w:val="14"/>
                <w:szCs w:val="14"/>
              </w:rPr>
              <w:t>6.1 Je kunt een plan maken om je omgeving te veranderen. 6.2 Je kunt de juiste mensen en organisaties vinden om je te helpen bij je plan. 6.3 Je kunt anderen enthousiast maken voor je plan. 6.4 Je hebt je verdiept in de plannen van je klasgenoten.</w:t>
            </w:r>
          </w:p>
        </w:tc>
      </w:tr>
    </w:tbl>
    <w:p w14:paraId="74428D0D" w14:textId="77777777" w:rsidR="00DD2867" w:rsidRDefault="00000000">
      <w:pPr>
        <w:spacing w:before="160" w:after="60"/>
      </w:pPr>
      <w:r>
        <w:rPr>
          <w:b/>
          <w:bCs/>
          <w:color w:val="0099CC"/>
          <w:sz w:val="18"/>
          <w:szCs w:val="18"/>
        </w:rPr>
        <w:t>DEEL 2 — BOVENBOUW</w:t>
      </w: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1300"/>
        <w:gridCol w:w="6806"/>
      </w:tblGrid>
      <w:tr w:rsidR="00DD2867" w14:paraId="3CCD9FA7" w14:textId="77777777">
        <w:tc>
          <w:tcPr>
            <w:tcW w:w="1400" w:type="dxa"/>
            <w:tcBorders>
              <w:top w:val="single" w:sz="1" w:space="0" w:color="CCCCCC"/>
              <w:left w:val="single" w:sz="1" w:space="0" w:color="CCCCCC"/>
              <w:bottom w:val="single" w:sz="1" w:space="0" w:color="CCCCCC"/>
              <w:right w:val="single" w:sz="1" w:space="0" w:color="CCCCCC"/>
            </w:tcBorders>
            <w:shd w:val="clear" w:color="auto" w:fill="0099CC"/>
            <w:tcMar>
              <w:top w:w="50" w:type="dxa"/>
              <w:left w:w="90" w:type="dxa"/>
              <w:bottom w:w="50" w:type="dxa"/>
              <w:right w:w="90" w:type="dxa"/>
            </w:tcMar>
          </w:tcPr>
          <w:p w14:paraId="382A31FF" w14:textId="77777777" w:rsidR="00DD2867" w:rsidRDefault="00000000">
            <w:r>
              <w:rPr>
                <w:b/>
                <w:bCs/>
                <w:color w:val="FFFFFF"/>
                <w:sz w:val="16"/>
                <w:szCs w:val="16"/>
              </w:rPr>
              <w:t>Hoofdstuk</w:t>
            </w:r>
          </w:p>
        </w:tc>
        <w:tc>
          <w:tcPr>
            <w:tcW w:w="1300" w:type="dxa"/>
            <w:tcBorders>
              <w:top w:val="single" w:sz="1" w:space="0" w:color="CCCCCC"/>
              <w:left w:val="single" w:sz="1" w:space="0" w:color="CCCCCC"/>
              <w:bottom w:val="single" w:sz="1" w:space="0" w:color="CCCCCC"/>
              <w:right w:val="single" w:sz="1" w:space="0" w:color="CCCCCC"/>
            </w:tcBorders>
            <w:shd w:val="clear" w:color="auto" w:fill="0099CC"/>
            <w:tcMar>
              <w:top w:w="50" w:type="dxa"/>
              <w:left w:w="90" w:type="dxa"/>
              <w:bottom w:w="50" w:type="dxa"/>
              <w:right w:w="90" w:type="dxa"/>
            </w:tcMar>
          </w:tcPr>
          <w:p w14:paraId="45CCCA4B" w14:textId="77777777" w:rsidR="00DD2867" w:rsidRDefault="00000000">
            <w:r>
              <w:rPr>
                <w:b/>
                <w:bCs/>
                <w:color w:val="FFFFFF"/>
                <w:sz w:val="16"/>
                <w:szCs w:val="16"/>
              </w:rPr>
              <w:t>Kerndoelen</w:t>
            </w:r>
          </w:p>
        </w:tc>
        <w:tc>
          <w:tcPr>
            <w:tcW w:w="6806" w:type="dxa"/>
            <w:tcBorders>
              <w:top w:val="single" w:sz="1" w:space="0" w:color="CCCCCC"/>
              <w:left w:val="single" w:sz="1" w:space="0" w:color="CCCCCC"/>
              <w:bottom w:val="single" w:sz="1" w:space="0" w:color="CCCCCC"/>
              <w:right w:val="single" w:sz="1" w:space="0" w:color="CCCCCC"/>
            </w:tcBorders>
            <w:shd w:val="clear" w:color="auto" w:fill="0099CC"/>
            <w:tcMar>
              <w:top w:w="50" w:type="dxa"/>
              <w:left w:w="90" w:type="dxa"/>
              <w:bottom w:w="50" w:type="dxa"/>
              <w:right w:w="90" w:type="dxa"/>
            </w:tcMar>
          </w:tcPr>
          <w:p w14:paraId="5C798419" w14:textId="77777777" w:rsidR="00DD2867" w:rsidRDefault="00000000">
            <w:r>
              <w:rPr>
                <w:b/>
                <w:bCs/>
                <w:color w:val="FFFFFF"/>
                <w:sz w:val="16"/>
                <w:szCs w:val="16"/>
              </w:rPr>
              <w:t>Doelen</w:t>
            </w:r>
          </w:p>
        </w:tc>
      </w:tr>
      <w:tr w:rsidR="00DD2867" w14:paraId="2469A19F" w14:textId="77777777">
        <w:tc>
          <w:tcPr>
            <w:tcW w:w="1400"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3772AB13" w14:textId="77777777" w:rsidR="00DD2867" w:rsidRDefault="00000000">
            <w:r>
              <w:rPr>
                <w:b/>
                <w:bCs/>
                <w:color w:val="1A1A1A"/>
                <w:sz w:val="14"/>
                <w:szCs w:val="14"/>
              </w:rPr>
              <w:t>7. Weerbaar</w:t>
            </w:r>
          </w:p>
        </w:tc>
        <w:tc>
          <w:tcPr>
            <w:tcW w:w="1300"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4519D6D6" w14:textId="77777777" w:rsidR="00DD2867" w:rsidRDefault="00000000">
            <w:r>
              <w:rPr>
                <w:color w:val="1A1A1A"/>
                <w:sz w:val="14"/>
                <w:szCs w:val="14"/>
              </w:rPr>
              <w:t>18A 19B</w:t>
            </w:r>
          </w:p>
        </w:tc>
        <w:tc>
          <w:tcPr>
            <w:tcW w:w="6806"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0B53AEE8" w14:textId="77777777" w:rsidR="00DD2867" w:rsidRDefault="00000000">
            <w:r>
              <w:rPr>
                <w:color w:val="1A1A1A"/>
                <w:sz w:val="14"/>
                <w:szCs w:val="14"/>
              </w:rPr>
              <w:t>7.1 Je kunt benoemen wat jouw basisbehoeften zijn om tot bloei te komen. 7.2 Je kunt benoemen wat je nodig hebt om blij met jezelf te zijn. 7.3 Je kunt benoemen wie er in jouw leven belangrijk zijn en voor wie jij belangrijk bent. 7.4 Je hebt een power avatar gebouwd waarin je de informatie uit dit thema verwerkt.</w:t>
            </w:r>
          </w:p>
        </w:tc>
      </w:tr>
      <w:tr w:rsidR="00DD2867" w14:paraId="76FBEE4D" w14:textId="77777777">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036A121A" w14:textId="77777777" w:rsidR="00DD2867" w:rsidRDefault="00000000">
            <w:r>
              <w:rPr>
                <w:b/>
                <w:bCs/>
                <w:color w:val="1A1A1A"/>
                <w:sz w:val="14"/>
                <w:szCs w:val="14"/>
              </w:rPr>
              <w:t>8. Over leven</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174531E9" w14:textId="77777777" w:rsidR="00DD2867" w:rsidRDefault="00000000">
            <w:r>
              <w:rPr>
                <w:color w:val="1A1A1A"/>
                <w:sz w:val="14"/>
                <w:szCs w:val="14"/>
              </w:rPr>
              <w:t>19B 20B</w:t>
            </w:r>
          </w:p>
        </w:tc>
        <w:tc>
          <w:tcPr>
            <w:tcW w:w="6806"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54986F8A" w14:textId="77777777" w:rsidR="00DD2867" w:rsidRDefault="00000000">
            <w:r>
              <w:rPr>
                <w:color w:val="1A1A1A"/>
                <w:sz w:val="14"/>
                <w:szCs w:val="14"/>
              </w:rPr>
              <w:t>8.1 Je kunt benoemen wie of wat jou inspireert. 8.2 Je kunt de grote wereldgodsdiensten benoemen en hun kernopvattingen. 8.3 Je kunt uitleggen hoe religieuze tradities houvast kunnen bieden. 8.4 Je kunt je eigen waarden omzetten naar een levensvisie.</w:t>
            </w:r>
          </w:p>
        </w:tc>
      </w:tr>
      <w:tr w:rsidR="00DD2867" w14:paraId="7AC5502E" w14:textId="77777777">
        <w:tc>
          <w:tcPr>
            <w:tcW w:w="1400"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39F1F2C3" w14:textId="77777777" w:rsidR="00DD2867" w:rsidRDefault="00000000">
            <w:r>
              <w:rPr>
                <w:b/>
                <w:bCs/>
                <w:color w:val="1A1A1A"/>
                <w:sz w:val="14"/>
                <w:szCs w:val="14"/>
              </w:rPr>
              <w:t>9. Grip op geld</w:t>
            </w:r>
          </w:p>
        </w:tc>
        <w:tc>
          <w:tcPr>
            <w:tcW w:w="1300"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11FB072C" w14:textId="77777777" w:rsidR="00DD2867" w:rsidRDefault="00000000">
            <w:r>
              <w:rPr>
                <w:color w:val="1A1A1A"/>
                <w:sz w:val="14"/>
                <w:szCs w:val="14"/>
              </w:rPr>
              <w:t>20A 20B</w:t>
            </w:r>
          </w:p>
        </w:tc>
        <w:tc>
          <w:tcPr>
            <w:tcW w:w="6806"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664EDEC6" w14:textId="77777777" w:rsidR="00DD2867" w:rsidRDefault="00000000">
            <w:r>
              <w:rPr>
                <w:color w:val="1A1A1A"/>
                <w:sz w:val="14"/>
                <w:szCs w:val="14"/>
              </w:rPr>
              <w:t>9.1 Je weet hoeveel geld er binnenkomt en uitgaat. 9.2 Je weet hoe je in de schulden kunt raken en waar je hulp kunt krijgen. 9.3 Je begrijpt welke dingen jouw koopgedrag kunnen beïnvloeden. 9.4 Je kunt je financiële kennis creatief toepassen.</w:t>
            </w:r>
          </w:p>
        </w:tc>
      </w:tr>
      <w:tr w:rsidR="00DD2867" w14:paraId="18650ABC" w14:textId="77777777">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7EA1F762" w14:textId="77777777" w:rsidR="00DD2867" w:rsidRDefault="00000000">
            <w:r>
              <w:rPr>
                <w:b/>
                <w:bCs/>
                <w:color w:val="1A1A1A"/>
                <w:sz w:val="14"/>
                <w:szCs w:val="14"/>
              </w:rPr>
              <w:t>10. Denktank</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269C626A" w14:textId="77777777" w:rsidR="00DD2867" w:rsidRDefault="00000000">
            <w:r>
              <w:rPr>
                <w:color w:val="1A1A1A"/>
                <w:sz w:val="14"/>
                <w:szCs w:val="14"/>
              </w:rPr>
              <w:t>18A 20A</w:t>
            </w:r>
          </w:p>
        </w:tc>
        <w:tc>
          <w:tcPr>
            <w:tcW w:w="6806"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58784111" w14:textId="77777777" w:rsidR="00DD2867" w:rsidRDefault="00000000">
            <w:r>
              <w:rPr>
                <w:color w:val="1A1A1A"/>
                <w:sz w:val="14"/>
                <w:szCs w:val="14"/>
              </w:rPr>
              <w:t>10.1 Je kunt feiten van meningen onderscheiden. 10.2 Je kunt een respectvolle discussie voeren. 10.3 Je kunt je mening onderbouwen met verschillende argumenten. 10.4 Je kunt een argument opbouwen volgens AUB: Argument, Uitleg en Bijvoorbeeld.</w:t>
            </w:r>
          </w:p>
        </w:tc>
      </w:tr>
      <w:tr w:rsidR="00DD2867" w14:paraId="1C3907F9" w14:textId="77777777">
        <w:tc>
          <w:tcPr>
            <w:tcW w:w="1400"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775994CD" w14:textId="77777777" w:rsidR="00DD2867" w:rsidRDefault="00000000">
            <w:r>
              <w:rPr>
                <w:b/>
                <w:bCs/>
                <w:color w:val="1A1A1A"/>
                <w:sz w:val="14"/>
                <w:szCs w:val="14"/>
              </w:rPr>
              <w:t>11. Liefde &amp; seks</w:t>
            </w:r>
          </w:p>
        </w:tc>
        <w:tc>
          <w:tcPr>
            <w:tcW w:w="1300"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42AE79C1" w14:textId="77777777" w:rsidR="00DD2867" w:rsidRDefault="00000000">
            <w:r>
              <w:rPr>
                <w:color w:val="1A1A1A"/>
                <w:sz w:val="14"/>
                <w:szCs w:val="14"/>
              </w:rPr>
              <w:t>18A 19B</w:t>
            </w:r>
          </w:p>
        </w:tc>
        <w:tc>
          <w:tcPr>
            <w:tcW w:w="6806"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3A81AF90" w14:textId="77777777" w:rsidR="00DD2867" w:rsidRDefault="00000000">
            <w:r>
              <w:rPr>
                <w:color w:val="1A1A1A"/>
                <w:sz w:val="14"/>
                <w:szCs w:val="14"/>
              </w:rPr>
              <w:t>11.1 Je kunt uitleggen dat in Nederland vrijheid van liefde en identiteit centraal staat. 11.2 Je kent de kansen en risico’s van online daten. 11.3 Je herkent (on)gezonde relaties en kunt grenzen stellen. 11.4 Je verwerkt jouw visie op liefde en seks tot een creatief eindproduct.</w:t>
            </w:r>
          </w:p>
        </w:tc>
      </w:tr>
      <w:tr w:rsidR="00DD2867" w14:paraId="55E17F1E" w14:textId="77777777">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52F39B12" w14:textId="77777777" w:rsidR="00DD2867" w:rsidRDefault="00000000">
            <w:r>
              <w:rPr>
                <w:b/>
                <w:bCs/>
                <w:color w:val="1A1A1A"/>
                <w:sz w:val="14"/>
                <w:szCs w:val="14"/>
              </w:rPr>
              <w:t>12. Macht</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6690E38B" w14:textId="77777777" w:rsidR="00DD2867" w:rsidRDefault="00000000">
            <w:r>
              <w:rPr>
                <w:color w:val="1A1A1A"/>
                <w:sz w:val="14"/>
                <w:szCs w:val="14"/>
              </w:rPr>
              <w:t>19A 20A</w:t>
            </w:r>
          </w:p>
        </w:tc>
        <w:tc>
          <w:tcPr>
            <w:tcW w:w="6806"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5F763BD0" w14:textId="77777777" w:rsidR="00DD2867" w:rsidRDefault="00000000">
            <w:r>
              <w:rPr>
                <w:color w:val="1A1A1A"/>
                <w:sz w:val="14"/>
                <w:szCs w:val="14"/>
              </w:rPr>
              <w:t>12.1 Je kunt uitleggen hoe de macht in Nederland is verdeeld. 12.2 Je kunt uitleggen hoe de democratie is ontstaan. 12.3 Je kunt vertellen welke partijen het beste bij jou passen. 12.4 Je kunt uitleggen hoe je in Nederland invloed kunt uitoefenen op het beleid door te gaan stemmen.</w:t>
            </w:r>
          </w:p>
        </w:tc>
      </w:tr>
    </w:tbl>
    <w:p w14:paraId="2A8C9ACC" w14:textId="77777777" w:rsidR="00863C75" w:rsidRDefault="00863C75" w:rsidP="00863C75"/>
    <w:p w14:paraId="2BF7231C" w14:textId="511B976A" w:rsidR="00DD2867" w:rsidRDefault="00000000" w:rsidP="00863C75">
      <w:r>
        <w:rPr>
          <w:b/>
          <w:bCs/>
          <w:color w:val="0099CC"/>
          <w:sz w:val="22"/>
          <w:szCs w:val="22"/>
        </w:rPr>
        <w:t>Portfolio, profiel en beoordeling</w:t>
      </w:r>
    </w:p>
    <w:p w14:paraId="430AC69C" w14:textId="73CC9FD8" w:rsidR="00DD2867" w:rsidRDefault="00000000">
      <w:pPr>
        <w:spacing w:after="120" w:line="276" w:lineRule="auto"/>
      </w:pPr>
      <w:r>
        <w:rPr>
          <w:color w:val="1A1A1A"/>
        </w:rPr>
        <w:t>Burgerschap vraagt om zichtbare groei. LEF biedt daar een doorlopend portfolio en burgerschapsprofiel voor.</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306"/>
      </w:tblGrid>
      <w:tr w:rsidR="00DD2867" w14:paraId="0B856C65" w14:textId="77777777">
        <w:tc>
          <w:tcPr>
            <w:tcW w:w="2400" w:type="dxa"/>
            <w:tcBorders>
              <w:top w:val="single" w:sz="1" w:space="0" w:color="CCCCCC"/>
              <w:left w:val="single" w:sz="1" w:space="0" w:color="CCCCCC"/>
              <w:bottom w:val="single" w:sz="1" w:space="0" w:color="CCCCCC"/>
              <w:right w:val="single" w:sz="1" w:space="0" w:color="CCCCCC"/>
            </w:tcBorders>
            <w:shd w:val="clear" w:color="auto" w:fill="0099CC"/>
            <w:tcMar>
              <w:top w:w="50" w:type="dxa"/>
              <w:left w:w="90" w:type="dxa"/>
              <w:bottom w:w="50" w:type="dxa"/>
              <w:right w:w="90" w:type="dxa"/>
            </w:tcMar>
          </w:tcPr>
          <w:p w14:paraId="0F72158F" w14:textId="77777777" w:rsidR="00DD2867" w:rsidRDefault="00000000">
            <w:r>
              <w:rPr>
                <w:b/>
                <w:bCs/>
                <w:color w:val="FFFFFF"/>
                <w:sz w:val="16"/>
                <w:szCs w:val="16"/>
              </w:rPr>
              <w:t>Onderdeel</w:t>
            </w:r>
          </w:p>
        </w:tc>
        <w:tc>
          <w:tcPr>
            <w:tcW w:w="7306" w:type="dxa"/>
            <w:tcBorders>
              <w:top w:val="single" w:sz="1" w:space="0" w:color="CCCCCC"/>
              <w:left w:val="single" w:sz="1" w:space="0" w:color="CCCCCC"/>
              <w:bottom w:val="single" w:sz="1" w:space="0" w:color="CCCCCC"/>
              <w:right w:val="single" w:sz="1" w:space="0" w:color="CCCCCC"/>
            </w:tcBorders>
            <w:shd w:val="clear" w:color="auto" w:fill="0099CC"/>
            <w:tcMar>
              <w:top w:w="50" w:type="dxa"/>
              <w:left w:w="90" w:type="dxa"/>
              <w:bottom w:w="50" w:type="dxa"/>
              <w:right w:w="90" w:type="dxa"/>
            </w:tcMar>
          </w:tcPr>
          <w:p w14:paraId="26B1BBFC" w14:textId="77777777" w:rsidR="00DD2867" w:rsidRDefault="00000000">
            <w:r>
              <w:rPr>
                <w:b/>
                <w:bCs/>
                <w:color w:val="FFFFFF"/>
                <w:sz w:val="16"/>
                <w:szCs w:val="16"/>
              </w:rPr>
              <w:t>Hoe LEF! dit invult</w:t>
            </w:r>
          </w:p>
        </w:tc>
      </w:tr>
      <w:tr w:rsidR="00DD2867" w14:paraId="3EC58AF4" w14:textId="77777777">
        <w:tc>
          <w:tcPr>
            <w:tcW w:w="2400"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189C1ADD" w14:textId="77777777" w:rsidR="00DD2867" w:rsidRDefault="00000000">
            <w:r>
              <w:rPr>
                <w:b/>
                <w:bCs/>
                <w:color w:val="1A1A1A"/>
                <w:sz w:val="15"/>
                <w:szCs w:val="15"/>
              </w:rPr>
              <w:t>Portfolio</w:t>
            </w:r>
          </w:p>
        </w:tc>
        <w:tc>
          <w:tcPr>
            <w:tcW w:w="7306"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37BF3E4B" w14:textId="77777777" w:rsidR="00DD2867" w:rsidRDefault="00000000">
            <w:r>
              <w:rPr>
                <w:color w:val="1A1A1A"/>
                <w:sz w:val="15"/>
                <w:szCs w:val="15"/>
              </w:rPr>
              <w:t>Elke eindopdracht levert een concreet bewijsstuk: een presentatie, campagne, plan, debatverslag of creatief product. Leerlingen bouwen gedurende de schooljaren een doorlopend portfolio op.</w:t>
            </w:r>
          </w:p>
        </w:tc>
      </w:tr>
      <w:tr w:rsidR="00DD2867" w14:paraId="55C0ABF6"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3B7085F6" w14:textId="77777777" w:rsidR="00DD2867" w:rsidRDefault="00000000">
            <w:r>
              <w:rPr>
                <w:b/>
                <w:bCs/>
                <w:color w:val="1A1A1A"/>
                <w:sz w:val="15"/>
                <w:szCs w:val="15"/>
              </w:rPr>
              <w:t>Burgerschaps- profiel</w:t>
            </w:r>
          </w:p>
        </w:tc>
        <w:tc>
          <w:tcPr>
            <w:tcW w:w="7306"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66D0079B" w14:textId="77777777" w:rsidR="00DD2867" w:rsidRDefault="00000000">
            <w:r>
              <w:rPr>
                <w:color w:val="1A1A1A"/>
                <w:sz w:val="15"/>
                <w:szCs w:val="15"/>
              </w:rPr>
              <w:t>Het profiel wordt automatisch opgebouwd uit antwoorden en testuitslagen. Het maakt de ontwikkeling van de leerling zichtbaar over zes kerngebieden: mijn wereld, mijn identiteit, ik en de ander, samen leven, vrijheid en democratie, mijn mening.</w:t>
            </w:r>
          </w:p>
        </w:tc>
      </w:tr>
      <w:tr w:rsidR="00DD2867" w14:paraId="27919A04" w14:textId="77777777">
        <w:tc>
          <w:tcPr>
            <w:tcW w:w="2400"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5B91D05C" w14:textId="77777777" w:rsidR="00DD2867" w:rsidRDefault="00000000">
            <w:r>
              <w:rPr>
                <w:b/>
                <w:bCs/>
                <w:color w:val="1A1A1A"/>
                <w:sz w:val="15"/>
                <w:szCs w:val="15"/>
              </w:rPr>
              <w:t>Beoordeling</w:t>
            </w:r>
          </w:p>
        </w:tc>
        <w:tc>
          <w:tcPr>
            <w:tcW w:w="7306"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03F34B04" w14:textId="77777777" w:rsidR="00DD2867" w:rsidRDefault="00000000">
            <w:r>
              <w:rPr>
                <w:color w:val="1A1A1A"/>
                <w:sz w:val="15"/>
                <w:szCs w:val="15"/>
              </w:rPr>
              <w:t>De docent beoordeelt de eindopdracht aan de hand van de vier lesdoelen per hoofdstuk. Iedere eindopdracht heeft een set met criteria. Het eindproduct wordt beoordeeld met behaald of (nog) niet-behaald.</w:t>
            </w:r>
          </w:p>
        </w:tc>
      </w:tr>
      <w:tr w:rsidR="00DD2867" w14:paraId="3A8BCD5F"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17CE62D3" w14:textId="77777777" w:rsidR="00DD2867" w:rsidRDefault="00000000">
            <w:r>
              <w:rPr>
                <w:b/>
                <w:bCs/>
                <w:color w:val="1A1A1A"/>
                <w:sz w:val="15"/>
                <w:szCs w:val="15"/>
              </w:rPr>
              <w:t>Dekkingsgraad</w:t>
            </w:r>
          </w:p>
        </w:tc>
        <w:tc>
          <w:tcPr>
            <w:tcW w:w="7306"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63B1E42F" w14:textId="77777777" w:rsidR="00DD2867" w:rsidRDefault="00000000">
            <w:r>
              <w:rPr>
                <w:color w:val="1A1A1A"/>
                <w:sz w:val="15"/>
                <w:szCs w:val="15"/>
              </w:rPr>
              <w:t>Met 6 hoofdstukken (minimaal uit elk domein) dek je alle vijf de subdomeinen af. Met de volledige leerlijn (12 hoofdstukken over onder- en bovenbouw) bouw je een brede, doorlopende lijn.</w:t>
            </w:r>
          </w:p>
        </w:tc>
      </w:tr>
      <w:tr w:rsidR="00DD2867" w14:paraId="089E2F88" w14:textId="77777777">
        <w:tc>
          <w:tcPr>
            <w:tcW w:w="2400"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20527760" w14:textId="77777777" w:rsidR="00DD2867" w:rsidRDefault="00000000">
            <w:r>
              <w:rPr>
                <w:b/>
                <w:bCs/>
                <w:color w:val="1A1A1A"/>
                <w:sz w:val="15"/>
                <w:szCs w:val="15"/>
              </w:rPr>
              <w:t>Keuzevrijheid</w:t>
            </w:r>
          </w:p>
        </w:tc>
        <w:tc>
          <w:tcPr>
            <w:tcW w:w="7306"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16BA6AC1" w14:textId="77777777" w:rsidR="00DD2867" w:rsidRDefault="00000000">
            <w:r>
              <w:rPr>
                <w:color w:val="1A1A1A"/>
                <w:sz w:val="15"/>
                <w:szCs w:val="15"/>
              </w:rPr>
              <w:t>Per hoofdstuk kies je als docent uit drie lesvarianten (A, B of C): geleid, samenwerkend of creatief. Zo past het bij verschillende klassen, niveaus en leerjaren.</w:t>
            </w:r>
          </w:p>
        </w:tc>
      </w:tr>
    </w:tbl>
    <w:p w14:paraId="0A54BB9A" w14:textId="77777777" w:rsidR="00863C75" w:rsidRDefault="00863C75">
      <w:pPr>
        <w:spacing w:before="220" w:after="80"/>
        <w:rPr>
          <w:b/>
          <w:bCs/>
          <w:color w:val="0099CC"/>
          <w:sz w:val="22"/>
          <w:szCs w:val="22"/>
        </w:rPr>
      </w:pPr>
    </w:p>
    <w:p w14:paraId="78F3BF9B" w14:textId="77777777" w:rsidR="00863C75" w:rsidRDefault="00863C75">
      <w:pPr>
        <w:rPr>
          <w:b/>
          <w:bCs/>
          <w:color w:val="0099CC"/>
          <w:sz w:val="22"/>
          <w:szCs w:val="22"/>
        </w:rPr>
      </w:pPr>
      <w:r>
        <w:rPr>
          <w:b/>
          <w:bCs/>
          <w:color w:val="0099CC"/>
          <w:sz w:val="22"/>
          <w:szCs w:val="22"/>
        </w:rPr>
        <w:br w:type="page"/>
      </w:r>
    </w:p>
    <w:p w14:paraId="37921779" w14:textId="6FADC88D" w:rsidR="00DD2867" w:rsidRDefault="00000000">
      <w:pPr>
        <w:spacing w:before="220" w:after="80"/>
      </w:pPr>
      <w:r>
        <w:rPr>
          <w:b/>
          <w:bCs/>
          <w:color w:val="0099CC"/>
          <w:sz w:val="22"/>
          <w:szCs w:val="22"/>
        </w:rPr>
        <w:lastRenderedPageBreak/>
        <w:t>Handvatten voor de docent</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DD2867" w14:paraId="6FD342C8" w14:textId="77777777">
        <w:tc>
          <w:tcPr>
            <w:tcW w:w="9706" w:type="dxa"/>
            <w:tcBorders>
              <w:top w:val="single" w:sz="6" w:space="0" w:color="0099CC"/>
            </w:tcBorders>
            <w:shd w:val="clear" w:color="auto" w:fill="E4F5FB"/>
            <w:tcMar>
              <w:top w:w="80" w:type="dxa"/>
              <w:left w:w="140" w:type="dxa"/>
              <w:bottom w:w="80" w:type="dxa"/>
              <w:right w:w="140" w:type="dxa"/>
            </w:tcMar>
          </w:tcPr>
          <w:p w14:paraId="7A9B5718" w14:textId="77777777" w:rsidR="00DD2867" w:rsidRDefault="00000000">
            <w:pPr>
              <w:spacing w:after="60" w:line="260" w:lineRule="auto"/>
            </w:pPr>
            <w:r>
              <w:rPr>
                <w:b/>
                <w:bCs/>
                <w:color w:val="006B8F"/>
                <w:sz w:val="17"/>
                <w:szCs w:val="17"/>
              </w:rPr>
              <w:t>Compacte route</w:t>
            </w:r>
          </w:p>
          <w:p w14:paraId="34692144" w14:textId="77777777" w:rsidR="00DD2867" w:rsidRDefault="00000000">
            <w:pPr>
              <w:spacing w:after="80" w:line="252" w:lineRule="auto"/>
            </w:pPr>
            <w:r>
              <w:rPr>
                <w:color w:val="1A1A1A"/>
                <w:sz w:val="17"/>
                <w:szCs w:val="17"/>
              </w:rPr>
              <w:t>Kies 6 hoofdstukken (uit elk domein minimaal één) → 24 lessen + 6 eindopdrachten in portfolio.</w:t>
            </w:r>
          </w:p>
          <w:p w14:paraId="402DF69C" w14:textId="77777777" w:rsidR="00DD2867" w:rsidRDefault="00000000">
            <w:pPr>
              <w:spacing w:after="60"/>
            </w:pPr>
            <w:r>
              <w:rPr>
                <w:b/>
                <w:bCs/>
                <w:color w:val="006B8F"/>
                <w:sz w:val="17"/>
                <w:szCs w:val="17"/>
              </w:rPr>
              <w:t>Doorlopende leerlijn</w:t>
            </w:r>
          </w:p>
          <w:p w14:paraId="3E5A8E65" w14:textId="77777777" w:rsidR="00DD2867" w:rsidRDefault="00000000">
            <w:pPr>
              <w:spacing w:after="80" w:line="252" w:lineRule="auto"/>
            </w:pPr>
            <w:r>
              <w:rPr>
                <w:color w:val="1A1A1A"/>
                <w:sz w:val="17"/>
                <w:szCs w:val="17"/>
              </w:rPr>
              <w:t>Werk met alle 12 hoofdstukken over onder- en bovenbouw → 48 lessen, volledig portfolio en burgerschapsprofiel.</w:t>
            </w:r>
          </w:p>
          <w:p w14:paraId="33159CB9" w14:textId="77777777" w:rsidR="00DD2867" w:rsidRDefault="00000000">
            <w:pPr>
              <w:spacing w:after="60"/>
            </w:pPr>
            <w:r>
              <w:rPr>
                <w:b/>
                <w:bCs/>
                <w:color w:val="006B8F"/>
                <w:sz w:val="17"/>
                <w:szCs w:val="17"/>
              </w:rPr>
              <w:t>Vier werkwijzen</w:t>
            </w:r>
          </w:p>
          <w:p w14:paraId="5F2A2B7D" w14:textId="77777777" w:rsidR="00DD2867" w:rsidRDefault="00000000">
            <w:pPr>
              <w:spacing w:line="252" w:lineRule="auto"/>
            </w:pPr>
            <w:r>
              <w:rPr>
                <w:color w:val="1A1A1A"/>
                <w:sz w:val="17"/>
                <w:szCs w:val="17"/>
              </w:rPr>
              <w:t>Lineair (vaste lessen in het rooster) • Geïntegreerd (verweef met bestaande vakken) • Thematisch (projectdagen of themaweken) • Gedifferentieerd (leerlingen kiezen zelf). Mix en match wat past bij jouw school.</w:t>
            </w:r>
          </w:p>
        </w:tc>
      </w:tr>
    </w:tbl>
    <w:p w14:paraId="324C64B6" w14:textId="6C206A87" w:rsidR="001864B9" w:rsidRDefault="001864B9" w:rsidP="001864B9">
      <w:pPr>
        <w:spacing w:before="220" w:after="80"/>
      </w:pPr>
      <w:r>
        <w:rPr>
          <w:b/>
          <w:bCs/>
          <w:color w:val="0099CC"/>
          <w:sz w:val="22"/>
          <w:szCs w:val="22"/>
        </w:rPr>
        <w:t>I</w:t>
      </w:r>
      <w:r w:rsidRPr="001864B9">
        <w:rPr>
          <w:b/>
          <w:bCs/>
          <w:color w:val="0099CC"/>
          <w:sz w:val="22"/>
          <w:szCs w:val="22"/>
        </w:rPr>
        <w:t>mplementatiemogelijkheden</w:t>
      </w:r>
    </w:p>
    <w:p w14:paraId="145F1675" w14:textId="37C0724F" w:rsidR="001864B9" w:rsidRDefault="001864B9" w:rsidP="001864B9">
      <w:pPr>
        <w:spacing w:before="220" w:after="80"/>
      </w:pPr>
      <w:r>
        <w:t>Elke school is anders en dat geldt ook voor de manier waarop burgerschap een plek krijgt in het rooster. LEF werkt zowel als volledig klassikale methode als in een blended aanpak, waarbij leerlingen een deel zelfstandig digitaal verwerken. Sommige scholen kiezen voor vaste burgerschapslessen, andere verweven de thema’s in bestaande vakken. LEF past zich aan jouw situatie aan, niet andersom</w:t>
      </w:r>
    </w:p>
    <w:p w14:paraId="16B5F3D6" w14:textId="254377F5" w:rsidR="00DD2867" w:rsidRPr="001864B9" w:rsidRDefault="001864B9">
      <w:pPr>
        <w:spacing w:before="220" w:after="80"/>
        <w:rPr>
          <w:b/>
          <w:bCs/>
          <w:color w:val="0099CC"/>
          <w:sz w:val="22"/>
          <w:szCs w:val="22"/>
        </w:rPr>
      </w:pPr>
      <w:r>
        <w:fldChar w:fldCharType="begin"/>
      </w:r>
      <w:r>
        <w:instrText xml:space="preserve"> INCLUDEPICTURE "https://www.leslab.nl/app/uploads/2024/05/Scherm%C2%ADafbeelding-2026-03-12-om-12.06.12-1536x1152.png" \* MERGEFORMATINET </w:instrText>
      </w:r>
      <w:r>
        <w:fldChar w:fldCharType="separate"/>
      </w:r>
      <w:r>
        <w:rPr>
          <w:noProof/>
        </w:rPr>
        <w:drawing>
          <wp:inline distT="0" distB="0" distL="0" distR="0" wp14:anchorId="73A13E09" wp14:editId="4916A3A0">
            <wp:extent cx="4789607" cy="3592945"/>
            <wp:effectExtent l="0" t="0" r="0" b="1270"/>
            <wp:docPr id="15192741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4819716" cy="3615531"/>
                    </a:xfrm>
                    <a:prstGeom prst="rect">
                      <a:avLst/>
                    </a:prstGeom>
                    <a:noFill/>
                    <a:ln>
                      <a:noFill/>
                    </a:ln>
                  </pic:spPr>
                </pic:pic>
              </a:graphicData>
            </a:graphic>
          </wp:inline>
        </w:drawing>
      </w:r>
      <w:r>
        <w:fldChar w:fldCharType="end"/>
      </w:r>
      <w:r>
        <w:rPr>
          <w:b/>
          <w:bCs/>
          <w:color w:val="0099CC"/>
          <w:sz w:val="22"/>
          <w:szCs w:val="22"/>
        </w:rPr>
        <w:br/>
      </w:r>
      <w:r>
        <w:rPr>
          <w:b/>
          <w:bCs/>
          <w:color w:val="0099CC"/>
          <w:sz w:val="22"/>
          <w:szCs w:val="22"/>
        </w:rPr>
        <w:br/>
        <w:t>Breder dan de les: de Toolbox</w:t>
      </w:r>
    </w:p>
    <w:p w14:paraId="5D5811E9" w14:textId="245BE0D2" w:rsidR="00DD2867" w:rsidRDefault="00000000">
      <w:pPr>
        <w:spacing w:after="120" w:line="276" w:lineRule="auto"/>
      </w:pPr>
      <w:r>
        <w:rPr>
          <w:color w:val="1A1A1A"/>
        </w:rPr>
        <w:t xml:space="preserve">Burgerschap is niet te vangen in een lesmomentje — het is een rode draad door het dagelijks leven als mens en burger. Daarom biedt LEF naast de lessen een </w:t>
      </w:r>
      <w:r>
        <w:rPr>
          <w:b/>
          <w:bCs/>
          <w:color w:val="1A1A1A"/>
        </w:rPr>
        <w:t>Toolbox</w:t>
      </w:r>
      <w:r>
        <w:rPr>
          <w:color w:val="1A1A1A"/>
        </w:rPr>
        <w:t xml:space="preserve"> met ideeën om burgerschap breder in te zetten:</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DD2867" w14:paraId="754441BC" w14:textId="77777777">
        <w:tc>
          <w:tcPr>
            <w:tcW w:w="9706" w:type="dxa"/>
            <w:tcBorders>
              <w:top w:val="single" w:sz="6" w:space="0" w:color="0099CC"/>
            </w:tcBorders>
            <w:shd w:val="clear" w:color="auto" w:fill="E4F5FB"/>
            <w:tcMar>
              <w:top w:w="80" w:type="dxa"/>
              <w:left w:w="140" w:type="dxa"/>
              <w:bottom w:w="80" w:type="dxa"/>
              <w:right w:w="140" w:type="dxa"/>
            </w:tcMar>
          </w:tcPr>
          <w:p w14:paraId="16B40831" w14:textId="77777777" w:rsidR="00DD2867" w:rsidRDefault="00000000">
            <w:pPr>
              <w:spacing w:after="40" w:line="260" w:lineRule="auto"/>
            </w:pPr>
            <w:r>
              <w:rPr>
                <w:b/>
                <w:bCs/>
                <w:color w:val="006B8F"/>
                <w:sz w:val="17"/>
                <w:szCs w:val="17"/>
              </w:rPr>
              <w:t xml:space="preserve">Projecten &amp; vakoverstijgend </w:t>
            </w:r>
            <w:r>
              <w:rPr>
                <w:color w:val="1A1A1A"/>
                <w:sz w:val="17"/>
                <w:szCs w:val="17"/>
              </w:rPr>
              <w:t>— Gebruik een hoofdstuk als startpunt voor een projectweek. Biologie en LO verdiepen Fris &amp; Fit, informatica geeft Digimentaal context, aardrijkskunde adopteert Plan aarde.</w:t>
            </w:r>
          </w:p>
          <w:p w14:paraId="13AAEC89" w14:textId="77777777" w:rsidR="00DD2867" w:rsidRDefault="00000000">
            <w:pPr>
              <w:spacing w:after="40" w:line="260" w:lineRule="auto"/>
            </w:pPr>
            <w:r>
              <w:rPr>
                <w:b/>
                <w:bCs/>
                <w:color w:val="006B8F"/>
                <w:sz w:val="17"/>
                <w:szCs w:val="17"/>
              </w:rPr>
              <w:t xml:space="preserve">Integreren in vaklessen </w:t>
            </w:r>
            <w:r>
              <w:rPr>
                <w:color w:val="1A1A1A"/>
                <w:sz w:val="17"/>
                <w:szCs w:val="17"/>
              </w:rPr>
              <w:t>— Koppel een burgerschapshoofdstuk aan bestaande vakken: bespreek discriminatie (H2) bij maatschappijleer of financiële keuzes (H9) bij economie.</w:t>
            </w:r>
          </w:p>
          <w:p w14:paraId="1F41081B" w14:textId="77777777" w:rsidR="00DD2867" w:rsidRDefault="00000000">
            <w:pPr>
              <w:spacing w:after="40" w:line="260" w:lineRule="auto"/>
            </w:pPr>
            <w:r>
              <w:rPr>
                <w:b/>
                <w:bCs/>
                <w:color w:val="006B8F"/>
                <w:sz w:val="17"/>
                <w:szCs w:val="17"/>
              </w:rPr>
              <w:t xml:space="preserve">Mentoraat &amp; externe partners </w:t>
            </w:r>
            <w:r>
              <w:rPr>
                <w:color w:val="1A1A1A"/>
                <w:sz w:val="17"/>
                <w:szCs w:val="17"/>
              </w:rPr>
              <w:t>— Betrek externe partners: een GGD-voorlichter bij Fris &amp; Fit, lokale raadsleden bij Macht, een sportcoach bij Weerbaar.</w:t>
            </w:r>
          </w:p>
          <w:p w14:paraId="1CE0C076" w14:textId="77777777" w:rsidR="00DD2867" w:rsidRDefault="00000000">
            <w:pPr>
              <w:spacing w:line="260" w:lineRule="auto"/>
            </w:pPr>
            <w:r>
              <w:rPr>
                <w:b/>
                <w:bCs/>
                <w:color w:val="006B8F"/>
                <w:sz w:val="17"/>
                <w:szCs w:val="17"/>
              </w:rPr>
              <w:t>→ Bekijk de Toolbox in de docentenomgeving voor concrete lesideeën en verrijkingsactiviteiten per hoofdstuk.</w:t>
            </w:r>
          </w:p>
        </w:tc>
      </w:tr>
    </w:tbl>
    <w:p w14:paraId="6EC3727B" w14:textId="77777777" w:rsidR="00863C75" w:rsidRDefault="00863C75">
      <w:pPr>
        <w:spacing w:before="220" w:after="80"/>
        <w:rPr>
          <w:b/>
          <w:bCs/>
          <w:color w:val="0099CC"/>
          <w:sz w:val="22"/>
          <w:szCs w:val="22"/>
        </w:rPr>
      </w:pPr>
    </w:p>
    <w:p w14:paraId="70EE09D0" w14:textId="77777777" w:rsidR="00863C75" w:rsidRDefault="00863C75">
      <w:pPr>
        <w:rPr>
          <w:b/>
          <w:bCs/>
          <w:color w:val="0099CC"/>
          <w:sz w:val="22"/>
          <w:szCs w:val="22"/>
        </w:rPr>
      </w:pPr>
      <w:r>
        <w:rPr>
          <w:b/>
          <w:bCs/>
          <w:color w:val="0099CC"/>
          <w:sz w:val="22"/>
          <w:szCs w:val="22"/>
        </w:rPr>
        <w:br w:type="page"/>
      </w:r>
    </w:p>
    <w:p w14:paraId="569AC574" w14:textId="5B0BDB6F" w:rsidR="00DD2867" w:rsidRDefault="00000000">
      <w:pPr>
        <w:spacing w:before="220" w:after="80"/>
      </w:pPr>
      <w:r>
        <w:rPr>
          <w:b/>
          <w:bCs/>
          <w:color w:val="0099CC"/>
          <w:sz w:val="22"/>
          <w:szCs w:val="22"/>
        </w:rPr>
        <w:lastRenderedPageBreak/>
        <w:t>Aansluiting kerndoelen — samengevat</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506"/>
      </w:tblGrid>
      <w:tr w:rsidR="00DD2867" w14:paraId="454CAA0B" w14:textId="77777777">
        <w:tc>
          <w:tcPr>
            <w:tcW w:w="4200" w:type="dxa"/>
            <w:tcBorders>
              <w:top w:val="single" w:sz="1" w:space="0" w:color="CCCCCC"/>
              <w:left w:val="single" w:sz="1" w:space="0" w:color="CCCCCC"/>
              <w:bottom w:val="single" w:sz="1" w:space="0" w:color="CCCCCC"/>
              <w:right w:val="single" w:sz="1" w:space="0" w:color="CCCCCC"/>
            </w:tcBorders>
            <w:shd w:val="clear" w:color="auto" w:fill="0099CC"/>
            <w:tcMar>
              <w:top w:w="50" w:type="dxa"/>
              <w:left w:w="90" w:type="dxa"/>
              <w:bottom w:w="50" w:type="dxa"/>
              <w:right w:w="90" w:type="dxa"/>
            </w:tcMar>
          </w:tcPr>
          <w:p w14:paraId="0A95CC3C" w14:textId="77777777" w:rsidR="00DD2867" w:rsidRDefault="00000000">
            <w:r>
              <w:rPr>
                <w:b/>
                <w:bCs/>
                <w:color w:val="FFFFFF"/>
                <w:sz w:val="16"/>
                <w:szCs w:val="16"/>
              </w:rPr>
              <w:t>Kerndoel / eis</w:t>
            </w:r>
          </w:p>
        </w:tc>
        <w:tc>
          <w:tcPr>
            <w:tcW w:w="5506" w:type="dxa"/>
            <w:tcBorders>
              <w:top w:val="single" w:sz="1" w:space="0" w:color="CCCCCC"/>
              <w:left w:val="single" w:sz="1" w:space="0" w:color="CCCCCC"/>
              <w:bottom w:val="single" w:sz="1" w:space="0" w:color="CCCCCC"/>
              <w:right w:val="single" w:sz="1" w:space="0" w:color="CCCCCC"/>
            </w:tcBorders>
            <w:shd w:val="clear" w:color="auto" w:fill="0099CC"/>
            <w:tcMar>
              <w:top w:w="50" w:type="dxa"/>
              <w:left w:w="90" w:type="dxa"/>
              <w:bottom w:w="50" w:type="dxa"/>
              <w:right w:w="90" w:type="dxa"/>
            </w:tcMar>
          </w:tcPr>
          <w:p w14:paraId="2FC8CC26" w14:textId="77777777" w:rsidR="00DD2867" w:rsidRDefault="00000000">
            <w:r>
              <w:rPr>
                <w:b/>
                <w:bCs/>
                <w:color w:val="FFFFFF"/>
                <w:sz w:val="16"/>
                <w:szCs w:val="16"/>
              </w:rPr>
              <w:t>LEF!</w:t>
            </w:r>
          </w:p>
        </w:tc>
      </w:tr>
      <w:tr w:rsidR="00DD2867" w14:paraId="662E704F" w14:textId="77777777">
        <w:tc>
          <w:tcPr>
            <w:tcW w:w="4200"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2924327A" w14:textId="77777777" w:rsidR="00DD2867" w:rsidRDefault="00000000">
            <w:r>
              <w:rPr>
                <w:color w:val="1A1A1A"/>
                <w:sz w:val="15"/>
                <w:szCs w:val="15"/>
              </w:rPr>
              <w:t>3 domeinen, 5 subdomeinen (SLO)</w:t>
            </w:r>
          </w:p>
        </w:tc>
        <w:tc>
          <w:tcPr>
            <w:tcW w:w="5506"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6CB13AEC" w14:textId="77777777" w:rsidR="00DD2867" w:rsidRDefault="00000000">
            <w:r>
              <w:rPr>
                <w:color w:val="1A1A1A"/>
                <w:sz w:val="15"/>
                <w:szCs w:val="15"/>
              </w:rPr>
              <w:t>48 doelen over 12 hoofdstukken, elk gekoppeld aan minimaal twee subdomeinen</w:t>
            </w:r>
          </w:p>
        </w:tc>
      </w:tr>
      <w:tr w:rsidR="00DD2867" w14:paraId="2FD67C4E" w14:textId="77777777">
        <w:tc>
          <w:tcPr>
            <w:tcW w:w="42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1E977B37" w14:textId="77777777" w:rsidR="00DD2867" w:rsidRDefault="00000000">
            <w:r>
              <w:rPr>
                <w:color w:val="1A1A1A"/>
                <w:sz w:val="15"/>
                <w:szCs w:val="15"/>
              </w:rPr>
              <w:t>Democratische oefenplaats (18A)</w:t>
            </w:r>
          </w:p>
        </w:tc>
        <w:tc>
          <w:tcPr>
            <w:tcW w:w="5506"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345EB1C4" w14:textId="77777777" w:rsidR="00DD2867" w:rsidRDefault="00000000">
            <w:r>
              <w:rPr>
                <w:color w:val="1A1A1A"/>
                <w:sz w:val="15"/>
                <w:szCs w:val="15"/>
              </w:rPr>
              <w:t>Centraal in o.a. Fris &amp; Fit, Verleiding, Invloed, Weerbaar, Denktank, Liefde &amp; seks</w:t>
            </w:r>
          </w:p>
        </w:tc>
      </w:tr>
      <w:tr w:rsidR="00DD2867" w14:paraId="3066B775" w14:textId="77777777">
        <w:tc>
          <w:tcPr>
            <w:tcW w:w="4200"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526B767B" w14:textId="77777777" w:rsidR="00DD2867" w:rsidRDefault="00000000">
            <w:r>
              <w:rPr>
                <w:color w:val="1A1A1A"/>
                <w:sz w:val="15"/>
                <w:szCs w:val="15"/>
              </w:rPr>
              <w:t>Samenleven in democratische rechtsstaat (19A/B)</w:t>
            </w:r>
          </w:p>
        </w:tc>
        <w:tc>
          <w:tcPr>
            <w:tcW w:w="5506"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7FAD24B9" w14:textId="77777777" w:rsidR="00DD2867" w:rsidRDefault="00000000">
            <w:r>
              <w:rPr>
                <w:color w:val="1A1A1A"/>
                <w:sz w:val="15"/>
                <w:szCs w:val="15"/>
              </w:rPr>
              <w:t>Centraal in o.a. Iedereen anders, Digimentaal, Over leven, Macht</w:t>
            </w:r>
          </w:p>
        </w:tc>
      </w:tr>
      <w:tr w:rsidR="00DD2867" w14:paraId="0BDC7B3E" w14:textId="77777777">
        <w:tc>
          <w:tcPr>
            <w:tcW w:w="42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6F98CCB5" w14:textId="77777777" w:rsidR="00DD2867" w:rsidRDefault="00000000">
            <w:r>
              <w:rPr>
                <w:color w:val="1A1A1A"/>
                <w:sz w:val="15"/>
                <w:szCs w:val="15"/>
              </w:rPr>
              <w:t>Vormgeven aan betrokkenheid (20A/B)</w:t>
            </w:r>
          </w:p>
        </w:tc>
        <w:tc>
          <w:tcPr>
            <w:tcW w:w="5506"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53F2275A" w14:textId="77777777" w:rsidR="00DD2867" w:rsidRDefault="00000000">
            <w:r>
              <w:rPr>
                <w:color w:val="1A1A1A"/>
                <w:sz w:val="15"/>
                <w:szCs w:val="15"/>
              </w:rPr>
              <w:t>Centraal in o.a. Plan aarde, Invloed, Grip op geld, Denktank, Macht</w:t>
            </w:r>
          </w:p>
        </w:tc>
      </w:tr>
      <w:tr w:rsidR="00DD2867" w14:paraId="718F7A3E" w14:textId="77777777">
        <w:tc>
          <w:tcPr>
            <w:tcW w:w="4200"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2470C14F" w14:textId="77777777" w:rsidR="00DD2867" w:rsidRDefault="00000000">
            <w:r>
              <w:rPr>
                <w:color w:val="1A1A1A"/>
                <w:sz w:val="15"/>
                <w:szCs w:val="15"/>
              </w:rPr>
              <w:t>Zichtbaar en samenhangend ingebed</w:t>
            </w:r>
          </w:p>
        </w:tc>
        <w:tc>
          <w:tcPr>
            <w:tcW w:w="5506" w:type="dxa"/>
            <w:tcBorders>
              <w:top w:val="single" w:sz="1" w:space="0" w:color="CCCCCC"/>
              <w:left w:val="single" w:sz="1" w:space="0" w:color="CCCCCC"/>
              <w:bottom w:val="single" w:sz="1" w:space="0" w:color="CCCCCC"/>
              <w:right w:val="single" w:sz="1" w:space="0" w:color="CCCCCC"/>
            </w:tcBorders>
            <w:shd w:val="clear" w:color="auto" w:fill="F0FAFE"/>
            <w:tcMar>
              <w:top w:w="50" w:type="dxa"/>
              <w:left w:w="90" w:type="dxa"/>
              <w:bottom w:w="50" w:type="dxa"/>
              <w:right w:w="90" w:type="dxa"/>
            </w:tcMar>
          </w:tcPr>
          <w:p w14:paraId="14B4A7A1" w14:textId="77777777" w:rsidR="00DD2867" w:rsidRDefault="00000000">
            <w:r>
              <w:rPr>
                <w:color w:val="1A1A1A"/>
                <w:sz w:val="15"/>
                <w:szCs w:val="15"/>
              </w:rPr>
              <w:t>Portfolio, burgerschapsprofiel, vier werkwijzen en de Toolbox voor brede inbedding</w:t>
            </w:r>
          </w:p>
        </w:tc>
      </w:tr>
    </w:tbl>
    <w:p w14:paraId="2851838D" w14:textId="76FB5E41" w:rsidR="00DD2867" w:rsidRDefault="00000000">
      <w:pPr>
        <w:pBdr>
          <w:top w:val="single" w:sz="2" w:space="8" w:color="0099CC"/>
        </w:pBdr>
        <w:spacing w:before="200" w:after="60"/>
      </w:pPr>
      <w:r>
        <w:rPr>
          <w:b/>
          <w:bCs/>
          <w:color w:val="0099CC"/>
        </w:rPr>
        <w:t xml:space="preserve">En precies daar zie je hoe visie praktijk wordt. </w:t>
      </w:r>
      <w:r>
        <w:rPr>
          <w:color w:val="1A1A1A"/>
        </w:rPr>
        <w:t>LEF biedt een compleet traject met portfolio, burgerschapsprofiel en doorlopende leerlijn. Aan de slag met passend burgerschap voor jou en je klas.</w:t>
      </w:r>
    </w:p>
    <w:p w14:paraId="5A3088C5" w14:textId="77777777" w:rsidR="00DD2867" w:rsidRDefault="00000000">
      <w:pPr>
        <w:spacing w:before="100"/>
      </w:pPr>
      <w:r>
        <w:rPr>
          <w:color w:val="777777"/>
          <w:sz w:val="17"/>
          <w:szCs w:val="17"/>
        </w:rPr>
        <w:t xml:space="preserve">Vragen of behoefte aan een kennismaking? </w:t>
      </w:r>
      <w:r>
        <w:rPr>
          <w:b/>
          <w:bCs/>
          <w:color w:val="0099CC"/>
          <w:sz w:val="17"/>
          <w:szCs w:val="17"/>
        </w:rPr>
        <w:t>info@leslab.nl</w:t>
      </w:r>
    </w:p>
    <w:sectPr w:rsidR="00DD2867">
      <w:headerReference w:type="default" r:id="rId13"/>
      <w:footerReference w:type="default" r:id="rId14"/>
      <w:pgSz w:w="11906" w:h="16838"/>
      <w:pgMar w:top="900" w:right="1100" w:bottom="800" w:left="11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45167C" w14:textId="77777777" w:rsidR="001B34B4" w:rsidRDefault="001B34B4">
      <w:r>
        <w:separator/>
      </w:r>
    </w:p>
  </w:endnote>
  <w:endnote w:type="continuationSeparator" w:id="0">
    <w:p w14:paraId="2B761427" w14:textId="77777777" w:rsidR="001B34B4" w:rsidRDefault="001B3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A8CF6B" w14:textId="77777777" w:rsidR="00DD2867" w:rsidRDefault="00000000">
    <w:pPr>
      <w:jc w:val="center"/>
    </w:pPr>
    <w:r>
      <w:rPr>
        <w:color w:val="777777"/>
        <w:sz w:val="13"/>
        <w:szCs w:val="13"/>
      </w:rPr>
      <w:t>© LesLab Uitgeverij</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80551B" w14:textId="77777777" w:rsidR="001B34B4" w:rsidRDefault="001B34B4">
      <w:r>
        <w:separator/>
      </w:r>
    </w:p>
  </w:footnote>
  <w:footnote w:type="continuationSeparator" w:id="0">
    <w:p w14:paraId="1EE52CDB" w14:textId="77777777" w:rsidR="001B34B4" w:rsidRDefault="001B34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D82683" w14:textId="77777777" w:rsidR="00DD2867" w:rsidRDefault="00000000">
    <w:pPr>
      <w:pBdr>
        <w:bottom w:val="single" w:sz="2" w:space="4" w:color="0099CC"/>
      </w:pBdr>
    </w:pPr>
    <w:r>
      <w:rPr>
        <w:b/>
        <w:bCs/>
        <w:color w:val="0099CC"/>
        <w:sz w:val="15"/>
        <w:szCs w:val="15"/>
      </w:rPr>
      <w:t>LEF! Burgerschap</w:t>
    </w:r>
    <w:r>
      <w:rPr>
        <w:color w:val="777777"/>
        <w:sz w:val="15"/>
        <w:szCs w:val="15"/>
      </w:rPr>
      <w:t xml:space="preserve">  —  Verantwoording doelen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4775B5"/>
    <w:multiLevelType w:val="hybridMultilevel"/>
    <w:tmpl w:val="EBD00D3E"/>
    <w:lvl w:ilvl="0" w:tplc="5178E17A">
      <w:start w:val="1"/>
      <w:numFmt w:val="bullet"/>
      <w:lvlText w:val="●"/>
      <w:lvlJc w:val="left"/>
      <w:pPr>
        <w:ind w:left="720" w:hanging="360"/>
      </w:pPr>
    </w:lvl>
    <w:lvl w:ilvl="1" w:tplc="CB16C35A">
      <w:start w:val="1"/>
      <w:numFmt w:val="bullet"/>
      <w:lvlText w:val="○"/>
      <w:lvlJc w:val="left"/>
      <w:pPr>
        <w:ind w:left="1440" w:hanging="360"/>
      </w:pPr>
    </w:lvl>
    <w:lvl w:ilvl="2" w:tplc="04EE5A2A">
      <w:start w:val="1"/>
      <w:numFmt w:val="bullet"/>
      <w:lvlText w:val="■"/>
      <w:lvlJc w:val="left"/>
      <w:pPr>
        <w:ind w:left="2160" w:hanging="360"/>
      </w:pPr>
    </w:lvl>
    <w:lvl w:ilvl="3" w:tplc="55DAFF88">
      <w:start w:val="1"/>
      <w:numFmt w:val="bullet"/>
      <w:lvlText w:val="●"/>
      <w:lvlJc w:val="left"/>
      <w:pPr>
        <w:ind w:left="2880" w:hanging="360"/>
      </w:pPr>
    </w:lvl>
    <w:lvl w:ilvl="4" w:tplc="9518441C">
      <w:start w:val="1"/>
      <w:numFmt w:val="bullet"/>
      <w:lvlText w:val="○"/>
      <w:lvlJc w:val="left"/>
      <w:pPr>
        <w:ind w:left="3600" w:hanging="360"/>
      </w:pPr>
    </w:lvl>
    <w:lvl w:ilvl="5" w:tplc="59BE4E46">
      <w:start w:val="1"/>
      <w:numFmt w:val="bullet"/>
      <w:lvlText w:val="■"/>
      <w:lvlJc w:val="left"/>
      <w:pPr>
        <w:ind w:left="4320" w:hanging="360"/>
      </w:pPr>
    </w:lvl>
    <w:lvl w:ilvl="6" w:tplc="518A9040">
      <w:start w:val="1"/>
      <w:numFmt w:val="bullet"/>
      <w:lvlText w:val="●"/>
      <w:lvlJc w:val="left"/>
      <w:pPr>
        <w:ind w:left="5040" w:hanging="360"/>
      </w:pPr>
    </w:lvl>
    <w:lvl w:ilvl="7" w:tplc="493025F6">
      <w:start w:val="1"/>
      <w:numFmt w:val="bullet"/>
      <w:lvlText w:val="●"/>
      <w:lvlJc w:val="left"/>
      <w:pPr>
        <w:ind w:left="5760" w:hanging="360"/>
      </w:pPr>
    </w:lvl>
    <w:lvl w:ilvl="8" w:tplc="A21A72A4">
      <w:start w:val="1"/>
      <w:numFmt w:val="bullet"/>
      <w:lvlText w:val="●"/>
      <w:lvlJc w:val="left"/>
      <w:pPr>
        <w:ind w:left="6480" w:hanging="360"/>
      </w:pPr>
    </w:lvl>
  </w:abstractNum>
  <w:num w:numId="1" w16cid:durableId="163795508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oNotDisplayPageBoundaries/>
  <w:displayBackgroundShape/>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867"/>
    <w:rsid w:val="000016B3"/>
    <w:rsid w:val="00001CD5"/>
    <w:rsid w:val="000213C0"/>
    <w:rsid w:val="00093D3D"/>
    <w:rsid w:val="001864B9"/>
    <w:rsid w:val="001B34B4"/>
    <w:rsid w:val="001F018E"/>
    <w:rsid w:val="00286C1A"/>
    <w:rsid w:val="003E0404"/>
    <w:rsid w:val="004F5DE8"/>
    <w:rsid w:val="00863C75"/>
    <w:rsid w:val="00CC03CE"/>
    <w:rsid w:val="00DD2867"/>
    <w:rsid w:val="00EA0065"/>
    <w:rsid w:val="00F747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3E1E3"/>
  <w15:docId w15:val="{FFF7D948-35A7-1C46-A68E-73A2A92D6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19"/>
        <w:szCs w:val="19"/>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9B69B4-3107-B84E-BC7C-81CC0BF2C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1651</Words>
  <Characters>9082</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Leslab | Stijn Van Oers</cp:lastModifiedBy>
  <cp:revision>2</cp:revision>
  <dcterms:created xsi:type="dcterms:W3CDTF">2026-09-01T13:04:00Z</dcterms:created>
  <dcterms:modified xsi:type="dcterms:W3CDTF">2026-09-01T13:04:00Z</dcterms:modified>
</cp:coreProperties>
</file>