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00"/>
      </w:tblGrid>
      <w:tr w:rsidR="002E4654" w14:paraId="4F39EEF3" w14:textId="77777777" w:rsidTr="009465C9">
        <w:trPr>
          <w:trHeight w:val="12347"/>
        </w:trPr>
        <w:tc>
          <w:tcPr>
            <w:tcW w:w="10700" w:type="dxa"/>
            <w:shd w:val="clear" w:color="auto" w:fill="1B6FA8"/>
            <w:tcMar>
              <w:top w:w="1200" w:type="dxa"/>
              <w:left w:w="600" w:type="dxa"/>
              <w:bottom w:w="400" w:type="dxa"/>
              <w:right w:w="600" w:type="dxa"/>
            </w:tcMar>
          </w:tcPr>
          <w:p w14:paraId="07098D9C" w14:textId="28EF1CBD" w:rsidR="002E4654" w:rsidRDefault="00F615EE">
            <w:r>
              <w:rPr>
                <w:b/>
                <w:bCs/>
                <w:noProof/>
                <w:color w:val="FFFFFF"/>
                <w:sz w:val="52"/>
                <w:szCs w:val="52"/>
              </w:rPr>
              <w:drawing>
                <wp:anchor distT="0" distB="0" distL="114300" distR="114300" simplePos="0" relativeHeight="251658240" behindDoc="0" locked="0" layoutInCell="1" allowOverlap="1" wp14:anchorId="42BFFBFC" wp14:editId="51082A56">
                  <wp:simplePos x="0" y="0"/>
                  <wp:positionH relativeFrom="column">
                    <wp:posOffset>5375947</wp:posOffset>
                  </wp:positionH>
                  <wp:positionV relativeFrom="paragraph">
                    <wp:posOffset>-752775</wp:posOffset>
                  </wp:positionV>
                  <wp:extent cx="665746" cy="893852"/>
                  <wp:effectExtent l="0" t="0" r="0" b="0"/>
                  <wp:wrapNone/>
                  <wp:docPr id="1431165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6586" name="Afbeelding 1431165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746" cy="893852"/>
                          </a:xfrm>
                          <a:prstGeom prst="rect">
                            <a:avLst/>
                          </a:prstGeom>
                        </pic:spPr>
                      </pic:pic>
                    </a:graphicData>
                  </a:graphic>
                  <wp14:sizeRelH relativeFrom="page">
                    <wp14:pctWidth>0</wp14:pctWidth>
                  </wp14:sizeRelH>
                  <wp14:sizeRelV relativeFrom="page">
                    <wp14:pctHeight>0</wp14:pctHeight>
                  </wp14:sizeRelV>
                </wp:anchor>
              </w:drawing>
            </w:r>
          </w:p>
          <w:p w14:paraId="148A5D09" w14:textId="64ACC5DE" w:rsidR="002E4654" w:rsidRDefault="002E4654"/>
          <w:p w14:paraId="1B1FE110" w14:textId="4A424690" w:rsidR="002E4654" w:rsidRPr="00EC5E89" w:rsidRDefault="00000000">
            <w:pPr>
              <w:spacing w:after="120"/>
              <w:rPr>
                <w:sz w:val="56"/>
                <w:szCs w:val="56"/>
              </w:rPr>
            </w:pPr>
            <w:r w:rsidRPr="00EC5E89">
              <w:rPr>
                <w:b/>
                <w:bCs/>
                <w:color w:val="FFFFFF"/>
                <w:sz w:val="56"/>
                <w:szCs w:val="56"/>
              </w:rPr>
              <w:t>BLAUWDRUK</w:t>
            </w:r>
          </w:p>
          <w:p w14:paraId="3109DE88" w14:textId="7AE0AE60" w:rsidR="002E4654" w:rsidRPr="00EC5E89" w:rsidRDefault="00000000">
            <w:pPr>
              <w:spacing w:after="200"/>
              <w:rPr>
                <w:sz w:val="44"/>
                <w:szCs w:val="44"/>
              </w:rPr>
            </w:pPr>
            <w:r w:rsidRPr="00EC5E89">
              <w:rPr>
                <w:b/>
                <w:bCs/>
                <w:color w:val="FFFFFF"/>
                <w:sz w:val="44"/>
                <w:szCs w:val="44"/>
              </w:rPr>
              <w:t>BURGERSCHAP</w:t>
            </w:r>
          </w:p>
          <w:p w14:paraId="52C6F614" w14:textId="315B66DA" w:rsidR="002E4654" w:rsidRDefault="00F615EE">
            <w:pPr>
              <w:pBdr>
                <w:top w:val="single" w:sz="4" w:space="8" w:color="FFFFFF"/>
              </w:pBdr>
              <w:rPr>
                <w:color w:val="FFFFFF"/>
                <w:sz w:val="22"/>
                <w:szCs w:val="22"/>
              </w:rPr>
            </w:pPr>
            <w:r>
              <w:rPr>
                <w:color w:val="FFFFFF"/>
                <w:sz w:val="22"/>
                <w:szCs w:val="22"/>
              </w:rPr>
              <w:t xml:space="preserve">Verantwoording doelen &amp; aansluiting </w:t>
            </w:r>
            <w:r w:rsidR="0094252E">
              <w:rPr>
                <w:color w:val="FFFFFF"/>
                <w:sz w:val="22"/>
                <w:szCs w:val="22"/>
              </w:rPr>
              <w:t xml:space="preserve">nieuwe </w:t>
            </w:r>
            <w:r>
              <w:rPr>
                <w:color w:val="FFFFFF"/>
                <w:sz w:val="22"/>
                <w:szCs w:val="22"/>
              </w:rPr>
              <w:t>kwalificatie-eisen</w:t>
            </w:r>
          </w:p>
          <w:p w14:paraId="34512A54" w14:textId="77777777" w:rsidR="00EC5E89" w:rsidRDefault="00EC5E89">
            <w:pPr>
              <w:pBdr>
                <w:top w:val="single" w:sz="4" w:space="8" w:color="FFFFFF"/>
              </w:pBdr>
              <w:rPr>
                <w:color w:val="FFFFFF"/>
                <w:sz w:val="22"/>
                <w:szCs w:val="22"/>
              </w:rPr>
            </w:pPr>
          </w:p>
          <w:p w14:paraId="62AAD854" w14:textId="5D885CE3" w:rsidR="00EC5E89" w:rsidRDefault="00EC5E89">
            <w:pPr>
              <w:pBdr>
                <w:top w:val="single" w:sz="4" w:space="8" w:color="FFFFFF"/>
              </w:pBdr>
            </w:pPr>
            <w:r>
              <w:rPr>
                <w:noProof/>
              </w:rPr>
              <w:drawing>
                <wp:anchor distT="0" distB="0" distL="114300" distR="114300" simplePos="0" relativeHeight="251659264" behindDoc="0" locked="0" layoutInCell="1" allowOverlap="1" wp14:anchorId="6208BD90" wp14:editId="4C53A2B3">
                  <wp:simplePos x="0" y="0"/>
                  <wp:positionH relativeFrom="column">
                    <wp:posOffset>40640</wp:posOffset>
                  </wp:positionH>
                  <wp:positionV relativeFrom="paragraph">
                    <wp:posOffset>525444</wp:posOffset>
                  </wp:positionV>
                  <wp:extent cx="2173045" cy="1790228"/>
                  <wp:effectExtent l="0" t="0" r="0" b="635"/>
                  <wp:wrapNone/>
                  <wp:docPr id="119952903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29037" name="Afbeelding 1199529037"/>
                          <pic:cNvPicPr/>
                        </pic:nvPicPr>
                        <pic:blipFill>
                          <a:blip r:embed="rId8" cstate="print">
                            <a:extLst>
                              <a:ext uri="{BEBA8EAE-BF5A-486C-A8C5-ECC9F3942E4B}">
                                <a14:imgProps xmlns:a14="http://schemas.microsoft.com/office/drawing/2010/main">
                                  <a14:imgLayer r:embed="rId9">
                                    <a14:imgEffect>
                                      <a14:brightnessContrast bright="7000"/>
                                    </a14:imgEffect>
                                  </a14:imgLayer>
                                </a14:imgProps>
                              </a:ext>
                              <a:ext uri="{28A0092B-C50C-407E-A947-70E740481C1C}">
                                <a14:useLocalDpi xmlns:a14="http://schemas.microsoft.com/office/drawing/2010/main" val="0"/>
                              </a:ext>
                            </a:extLst>
                          </a:blip>
                          <a:stretch>
                            <a:fillRect/>
                          </a:stretch>
                        </pic:blipFill>
                        <pic:spPr>
                          <a:xfrm>
                            <a:off x="0" y="0"/>
                            <a:ext cx="2173045" cy="1790228"/>
                          </a:xfrm>
                          <a:prstGeom prst="rect">
                            <a:avLst/>
                          </a:prstGeom>
                        </pic:spPr>
                      </pic:pic>
                    </a:graphicData>
                  </a:graphic>
                  <wp14:sizeRelH relativeFrom="page">
                    <wp14:pctWidth>0</wp14:pctWidth>
                  </wp14:sizeRelH>
                  <wp14:sizeRelV relativeFrom="page">
                    <wp14:pctHeight>0</wp14:pctHeight>
                  </wp14:sizeRelV>
                </wp:anchor>
              </w:drawing>
            </w:r>
          </w:p>
        </w:tc>
      </w:tr>
    </w:tbl>
    <w:p w14:paraId="59DAB9A9" w14:textId="77777777" w:rsidR="00F615EE" w:rsidRDefault="00F615EE">
      <w:pPr>
        <w:spacing w:before="600"/>
      </w:pPr>
    </w:p>
    <w:tbl>
      <w:tblPr>
        <w:tblW w:w="10466" w:type="dxa"/>
        <w:tblCellMar>
          <w:left w:w="10" w:type="dxa"/>
          <w:right w:w="10" w:type="dxa"/>
        </w:tblCellMar>
        <w:tblLook w:val="0000" w:firstRow="0" w:lastRow="0" w:firstColumn="0" w:lastColumn="0" w:noHBand="0" w:noVBand="0"/>
      </w:tblPr>
      <w:tblGrid>
        <w:gridCol w:w="5233"/>
        <w:gridCol w:w="5233"/>
      </w:tblGrid>
      <w:tr w:rsidR="002E4654" w14:paraId="16E24EE9" w14:textId="77777777" w:rsidTr="00F615EE">
        <w:tc>
          <w:tcPr>
            <w:tcW w:w="5233" w:type="dxa"/>
            <w:tcMar>
              <w:left w:w="200" w:type="dxa"/>
            </w:tcMar>
          </w:tcPr>
          <w:p w14:paraId="55F091B3" w14:textId="77777777" w:rsidR="002E4654" w:rsidRDefault="00000000">
            <w:pPr>
              <w:spacing w:after="60"/>
            </w:pPr>
            <w:r>
              <w:rPr>
                <w:b/>
                <w:bCs/>
                <w:color w:val="1A1A1A"/>
                <w:sz w:val="22"/>
                <w:szCs w:val="22"/>
              </w:rPr>
              <w:t>LesLab Uitgeverij</w:t>
            </w:r>
          </w:p>
          <w:p w14:paraId="09126F4D" w14:textId="77777777" w:rsidR="002E4654" w:rsidRDefault="00000000">
            <w:proofErr w:type="gramStart"/>
            <w:r>
              <w:rPr>
                <w:color w:val="1B6FA8"/>
                <w:sz w:val="18"/>
                <w:szCs w:val="18"/>
              </w:rPr>
              <w:t>info@leslab.nl</w:t>
            </w:r>
            <w:proofErr w:type="gramEnd"/>
          </w:p>
        </w:tc>
        <w:tc>
          <w:tcPr>
            <w:tcW w:w="5233" w:type="dxa"/>
          </w:tcPr>
          <w:p w14:paraId="23448656" w14:textId="11433693" w:rsidR="002E4654" w:rsidRDefault="00000000">
            <w:pPr>
              <w:jc w:val="right"/>
            </w:pPr>
            <w:r>
              <w:rPr>
                <w:color w:val="777777"/>
                <w:sz w:val="18"/>
                <w:szCs w:val="18"/>
              </w:rPr>
              <w:t>April 2026</w:t>
            </w:r>
          </w:p>
        </w:tc>
      </w:tr>
    </w:tbl>
    <w:p w14:paraId="02FA06EE" w14:textId="77777777" w:rsidR="002E4654" w:rsidRDefault="002E4654">
      <w:pPr>
        <w:sectPr w:rsidR="002E4654">
          <w:pgSz w:w="11906" w:h="16838"/>
          <w:pgMar w:top="720" w:right="720" w:bottom="720" w:left="720" w:header="708" w:footer="708" w:gutter="0"/>
          <w:cols w:space="708"/>
          <w:docGrid w:linePitch="360"/>
        </w:sectPr>
      </w:pPr>
    </w:p>
    <w:p w14:paraId="2F7D20D8" w14:textId="77777777" w:rsidR="004B346B" w:rsidRDefault="004B346B" w:rsidP="004B346B">
      <w:pPr>
        <w:spacing w:before="220" w:after="80"/>
      </w:pPr>
      <w:r>
        <w:rPr>
          <w:b/>
          <w:bCs/>
          <w:color w:val="1B6FA8"/>
          <w:sz w:val="22"/>
          <w:szCs w:val="22"/>
        </w:rPr>
        <w:lastRenderedPageBreak/>
        <w:t>Onze blauwdruk voor burgerschap</w:t>
      </w:r>
    </w:p>
    <w:p w14:paraId="6E61C606" w14:textId="77777777" w:rsidR="004B346B" w:rsidRDefault="004B346B" w:rsidP="004B346B">
      <w:pPr>
        <w:spacing w:after="120" w:line="276" w:lineRule="auto"/>
      </w:pPr>
      <w:r>
        <w:rPr>
          <w:color w:val="1A1A1A"/>
        </w:rPr>
        <w:t>De eisen rond burgerschap in het mbo veranderen. Vier nieuwe burgerschapsthema’s geven richting aan wat studenten moeten kennen en kunnen. Op termijn wordt burgerschap verplicht geëxamineerd. Scholen behouden keuzevrijheid in de invulling, maar moeten aantoonbaar werken aan de thema’s en aan democratische waarden als vrijheid, gelijkwaardigheid en solidariteit.</w:t>
      </w:r>
    </w:p>
    <w:p w14:paraId="102DC895" w14:textId="77777777" w:rsidR="004B346B" w:rsidRDefault="004B346B" w:rsidP="004B346B">
      <w:pPr>
        <w:spacing w:after="120" w:line="276" w:lineRule="auto"/>
      </w:pPr>
      <w:r>
        <w:rPr>
          <w:color w:val="1A1A1A"/>
        </w:rPr>
        <w:t>Burgerschap moet raken. Het moet gaan over situaties die studenten herkennen, over dilemma’s die ze zelf meemaken. Anders blijft het abstract. En wat abstract blijft, wordt al snel vrijblijvend.</w:t>
      </w:r>
    </w:p>
    <w:p w14:paraId="4774BBAB" w14:textId="30151B3A" w:rsidR="004B346B" w:rsidRDefault="004B346B" w:rsidP="004B346B">
      <w:pPr>
        <w:spacing w:after="120" w:line="276" w:lineRule="auto"/>
      </w:pPr>
      <w:r>
        <w:rPr>
          <w:color w:val="1A1A1A"/>
        </w:rPr>
        <w:t xml:space="preserve">Daarom hebben we niet alleen de inhoud vernieuwd, maar ook de didactiek. Minder zenden, meer doen. Minder theorie stapelen, meer gesprek, reflectie en toepassing. Zodat burgerschap </w:t>
      </w:r>
      <w:r w:rsidR="000A2775">
        <w:rPr>
          <w:color w:val="1A1A1A"/>
        </w:rPr>
        <w:t xml:space="preserve">niet alleen </w:t>
      </w:r>
      <w:r>
        <w:rPr>
          <w:color w:val="1A1A1A"/>
        </w:rPr>
        <w:t>een hoofdstuk in een boek is, maar een ervaring in de klas.</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6"/>
      </w:tblGrid>
      <w:tr w:rsidR="004B346B" w14:paraId="78653245" w14:textId="77777777" w:rsidTr="00FA4EDB">
        <w:tc>
          <w:tcPr>
            <w:tcW w:w="9706" w:type="dxa"/>
            <w:tcBorders>
              <w:top w:val="single" w:sz="6" w:space="0" w:color="1B6FA8"/>
            </w:tcBorders>
            <w:shd w:val="clear" w:color="auto" w:fill="E8F1F8"/>
            <w:tcMar>
              <w:top w:w="80" w:type="dxa"/>
              <w:left w:w="140" w:type="dxa"/>
              <w:bottom w:w="80" w:type="dxa"/>
              <w:right w:w="140" w:type="dxa"/>
            </w:tcMar>
          </w:tcPr>
          <w:p w14:paraId="64506A28" w14:textId="77777777" w:rsidR="004B346B" w:rsidRDefault="004B346B" w:rsidP="00FA4EDB">
            <w:pPr>
              <w:spacing w:after="60" w:line="260" w:lineRule="auto"/>
            </w:pPr>
            <w:r>
              <w:rPr>
                <w:b/>
                <w:bCs/>
                <w:color w:val="0E4B73"/>
                <w:sz w:val="18"/>
                <w:szCs w:val="18"/>
              </w:rPr>
              <w:t>Blauwdruk is volledig online én beschikbaar als werkboek.</w:t>
            </w:r>
          </w:p>
          <w:p w14:paraId="7C0574F7" w14:textId="77777777" w:rsidR="004B346B" w:rsidRDefault="004B346B" w:rsidP="00FA4EDB">
            <w:pPr>
              <w:spacing w:line="260" w:lineRule="auto"/>
            </w:pPr>
            <w:r>
              <w:rPr>
                <w:color w:val="1A1A1A"/>
                <w:sz w:val="17"/>
                <w:szCs w:val="17"/>
              </w:rPr>
              <w:t>Gebaseerd op de burgerschapskerndoelen • 120+ activerende werkvormen en lessen • 12 hoofdstukken, 48 doelen, 3 lesvarianten (A/B/C) per les • Kant-en-klare lespresentaties via de docenttool • Deel 1 + Deel 2 • Online gepersonaliseerd én gedifferentieerd op sector</w:t>
            </w:r>
          </w:p>
        </w:tc>
      </w:tr>
    </w:tbl>
    <w:p w14:paraId="5D467BB9" w14:textId="77777777" w:rsidR="004B346B" w:rsidRDefault="004B346B" w:rsidP="004B346B">
      <w:pPr>
        <w:spacing w:before="220" w:after="80"/>
      </w:pPr>
      <w:r>
        <w:rPr>
          <w:b/>
          <w:bCs/>
          <w:color w:val="1B6FA8"/>
          <w:sz w:val="22"/>
          <w:szCs w:val="22"/>
        </w:rPr>
        <w:t>Vier burgerschapsthema’s</w:t>
      </w:r>
    </w:p>
    <w:p w14:paraId="74054F61" w14:textId="77777777" w:rsidR="004B346B" w:rsidRDefault="004B346B" w:rsidP="004B346B">
      <w:pPr>
        <w:spacing w:after="80" w:line="276" w:lineRule="auto"/>
      </w:pPr>
      <w:r>
        <w:rPr>
          <w:color w:val="1A1A1A"/>
        </w:rPr>
        <w:t xml:space="preserve">De nieuwe kwalificatie-eisen zijn gegroepeerd in vier burgerschapsthema’s. Per thema doorlopen studenten vijf leercomponenten: </w:t>
      </w:r>
      <w:r>
        <w:rPr>
          <w:i/>
          <w:iCs/>
          <w:color w:val="1A1A1A"/>
        </w:rPr>
        <w:t>kennis, veranderbaarheid, ervaringen, standpuntbepaling en handelingsmogelijkheden</w:t>
      </w:r>
      <w:r>
        <w:rPr>
          <w:color w:val="1A1A1A"/>
        </w:rPr>
        <w:t>. Hieronder de koppeling met de Blauwdruk-hoofdstukken.</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4106"/>
        <w:gridCol w:w="2900"/>
      </w:tblGrid>
      <w:tr w:rsidR="004B346B" w14:paraId="7987CE2C" w14:textId="77777777" w:rsidTr="00FA4EDB">
        <w:tc>
          <w:tcPr>
            <w:tcW w:w="27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0AC34104" w14:textId="77777777" w:rsidR="004B346B" w:rsidRDefault="004B346B" w:rsidP="00FA4EDB">
            <w:r>
              <w:rPr>
                <w:b/>
                <w:bCs/>
                <w:color w:val="FFFFFF"/>
                <w:sz w:val="16"/>
                <w:szCs w:val="16"/>
              </w:rPr>
              <w:t>Thema</w:t>
            </w:r>
          </w:p>
        </w:tc>
        <w:tc>
          <w:tcPr>
            <w:tcW w:w="4106"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7FA1E4D5" w14:textId="77777777" w:rsidR="004B346B" w:rsidRDefault="004B346B" w:rsidP="00FA4EDB">
            <w:r>
              <w:rPr>
                <w:b/>
                <w:bCs/>
                <w:color w:val="FFFFFF"/>
                <w:sz w:val="16"/>
                <w:szCs w:val="16"/>
              </w:rPr>
              <w:t>Kern</w:t>
            </w:r>
          </w:p>
        </w:tc>
        <w:tc>
          <w:tcPr>
            <w:tcW w:w="29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00D4A9EE" w14:textId="77777777" w:rsidR="004B346B" w:rsidRDefault="004B346B" w:rsidP="00FA4EDB">
            <w:r>
              <w:rPr>
                <w:b/>
                <w:bCs/>
                <w:color w:val="FFFFFF"/>
                <w:sz w:val="16"/>
                <w:szCs w:val="16"/>
              </w:rPr>
              <w:t>Hoofdstukken</w:t>
            </w:r>
          </w:p>
        </w:tc>
      </w:tr>
      <w:tr w:rsidR="004B346B" w14:paraId="0632E927" w14:textId="77777777" w:rsidTr="00FA4EDB">
        <w:tc>
          <w:tcPr>
            <w:tcW w:w="27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9FD6F76" w14:textId="77777777" w:rsidR="004B346B" w:rsidRDefault="004B346B" w:rsidP="00FA4EDB">
            <w:r>
              <w:rPr>
                <w:b/>
                <w:bCs/>
                <w:color w:val="1A1A1A"/>
                <w:sz w:val="15"/>
                <w:szCs w:val="15"/>
              </w:rPr>
              <w:t>A. Verschil &amp; Gelijkwaardigheid</w:t>
            </w:r>
          </w:p>
        </w:tc>
        <w:tc>
          <w:tcPr>
            <w:tcW w:w="41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3AA9E273" w14:textId="77777777" w:rsidR="004B346B" w:rsidRDefault="004B346B" w:rsidP="00FA4EDB">
            <w:r>
              <w:rPr>
                <w:color w:val="1A1A1A"/>
                <w:sz w:val="15"/>
                <w:szCs w:val="15"/>
              </w:rPr>
              <w:t>Diversiteit, vrijheid, gelijkwaardigheid en gelijke kansen.</w:t>
            </w:r>
          </w:p>
        </w:tc>
        <w:tc>
          <w:tcPr>
            <w:tcW w:w="29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226134CA" w14:textId="77777777" w:rsidR="004B346B" w:rsidRDefault="004B346B" w:rsidP="00FA4EDB">
            <w:r>
              <w:rPr>
                <w:color w:val="1A1A1A"/>
                <w:sz w:val="15"/>
                <w:szCs w:val="15"/>
              </w:rPr>
              <w:t>1. Samen Sterk 4. Divers 12. Cultuur</w:t>
            </w:r>
          </w:p>
        </w:tc>
      </w:tr>
      <w:tr w:rsidR="004B346B" w14:paraId="0F411AD3" w14:textId="77777777" w:rsidTr="00FA4EDB">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A272062" w14:textId="77777777" w:rsidR="004B346B" w:rsidRDefault="004B346B" w:rsidP="00FA4EDB">
            <w:r>
              <w:rPr>
                <w:b/>
                <w:bCs/>
                <w:color w:val="1A1A1A"/>
                <w:sz w:val="15"/>
                <w:szCs w:val="15"/>
              </w:rPr>
              <w:t>B. Individu &amp; Groep</w:t>
            </w:r>
          </w:p>
        </w:tc>
        <w:tc>
          <w:tcPr>
            <w:tcW w:w="41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A1237AC" w14:textId="77777777" w:rsidR="004B346B" w:rsidRDefault="004B346B" w:rsidP="00FA4EDB">
            <w:r>
              <w:rPr>
                <w:color w:val="1A1A1A"/>
                <w:sz w:val="15"/>
                <w:szCs w:val="15"/>
              </w:rPr>
              <w:t>Identiteit, invloed, groepsdruk en keuzes maken.</w:t>
            </w:r>
          </w:p>
        </w:tc>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7EECD27" w14:textId="77777777" w:rsidR="004B346B" w:rsidRDefault="004B346B" w:rsidP="00FA4EDB">
            <w:r>
              <w:rPr>
                <w:color w:val="1A1A1A"/>
                <w:sz w:val="15"/>
                <w:szCs w:val="15"/>
              </w:rPr>
              <w:t>5. Beïnvloed 7. Identiteit 11. Contact</w:t>
            </w:r>
          </w:p>
        </w:tc>
      </w:tr>
      <w:tr w:rsidR="004B346B" w14:paraId="466081A1" w14:textId="77777777" w:rsidTr="00FA4EDB">
        <w:tc>
          <w:tcPr>
            <w:tcW w:w="27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FAED955" w14:textId="77777777" w:rsidR="004B346B" w:rsidRDefault="004B346B" w:rsidP="00FA4EDB">
            <w:r>
              <w:rPr>
                <w:b/>
                <w:bCs/>
                <w:color w:val="1A1A1A"/>
                <w:sz w:val="15"/>
                <w:szCs w:val="15"/>
              </w:rPr>
              <w:t>C. Maatschappijvisies &amp; Vraagstukken</w:t>
            </w:r>
          </w:p>
        </w:tc>
        <w:tc>
          <w:tcPr>
            <w:tcW w:w="41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01D47311" w14:textId="77777777" w:rsidR="004B346B" w:rsidRDefault="004B346B" w:rsidP="00FA4EDB">
            <w:r>
              <w:rPr>
                <w:color w:val="1A1A1A"/>
                <w:sz w:val="15"/>
                <w:szCs w:val="15"/>
              </w:rPr>
              <w:t>Standpunten begrijpen, onderbouwen en in actie komen.</w:t>
            </w:r>
          </w:p>
        </w:tc>
        <w:tc>
          <w:tcPr>
            <w:tcW w:w="29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E4EF6D7" w14:textId="77777777" w:rsidR="004B346B" w:rsidRDefault="004B346B" w:rsidP="00FA4EDB">
            <w:r>
              <w:rPr>
                <w:color w:val="1A1A1A"/>
                <w:sz w:val="15"/>
                <w:szCs w:val="15"/>
              </w:rPr>
              <w:t>2. Mijn Impact 6. Goed Punt 9. Wereldplan</w:t>
            </w:r>
          </w:p>
        </w:tc>
      </w:tr>
      <w:tr w:rsidR="004B346B" w14:paraId="1A24CA9A" w14:textId="77777777" w:rsidTr="00FA4EDB">
        <w:tc>
          <w:tcPr>
            <w:tcW w:w="27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F59E110" w14:textId="77777777" w:rsidR="004B346B" w:rsidRDefault="004B346B" w:rsidP="00FA4EDB">
            <w:r>
              <w:rPr>
                <w:b/>
                <w:bCs/>
                <w:color w:val="1A1A1A"/>
                <w:sz w:val="15"/>
                <w:szCs w:val="15"/>
              </w:rPr>
              <w:t>D. Macht &amp; Besluitvorming</w:t>
            </w:r>
          </w:p>
        </w:tc>
        <w:tc>
          <w:tcPr>
            <w:tcW w:w="41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61C3260" w14:textId="77777777" w:rsidR="004B346B" w:rsidRDefault="004B346B" w:rsidP="00FA4EDB">
            <w:r>
              <w:rPr>
                <w:color w:val="1A1A1A"/>
                <w:sz w:val="15"/>
                <w:szCs w:val="15"/>
              </w:rPr>
              <w:t>Democratie, economie, technologie en eigen invloed.</w:t>
            </w:r>
          </w:p>
        </w:tc>
        <w:tc>
          <w:tcPr>
            <w:tcW w:w="29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2C5679C" w14:textId="77777777" w:rsidR="004B346B" w:rsidRDefault="004B346B" w:rsidP="00FA4EDB">
            <w:r>
              <w:rPr>
                <w:color w:val="1A1A1A"/>
                <w:sz w:val="15"/>
                <w:szCs w:val="15"/>
              </w:rPr>
              <w:t>3. Centen 8. Stem 10. Macht van Tech</w:t>
            </w:r>
          </w:p>
        </w:tc>
      </w:tr>
    </w:tbl>
    <w:p w14:paraId="194310AD" w14:textId="77777777" w:rsidR="000A2775" w:rsidRDefault="000A2775">
      <w:pPr>
        <w:rPr>
          <w:b/>
          <w:bCs/>
          <w:color w:val="1B6FA8"/>
          <w:sz w:val="22"/>
          <w:szCs w:val="22"/>
        </w:rPr>
      </w:pPr>
    </w:p>
    <w:p w14:paraId="393D3F79" w14:textId="70481B0F" w:rsidR="00DC738C" w:rsidRPr="004B346B" w:rsidRDefault="00DC738C">
      <w:r>
        <w:rPr>
          <w:b/>
          <w:bCs/>
          <w:noProof/>
          <w:color w:val="1B6FA8"/>
          <w:sz w:val="22"/>
          <w:szCs w:val="22"/>
        </w:rPr>
        <w:drawing>
          <wp:inline distT="0" distB="0" distL="0" distR="0" wp14:anchorId="345162E6" wp14:editId="7775E9EC">
            <wp:extent cx="3306305" cy="4722943"/>
            <wp:effectExtent l="0" t="0" r="0" b="1905"/>
            <wp:docPr id="114807472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074728" name="Afbeelding 1148074728"/>
                    <pic:cNvPicPr/>
                  </pic:nvPicPr>
                  <pic:blipFill rotWithShape="1">
                    <a:blip r:embed="rId10" cstate="print">
                      <a:extLst>
                        <a:ext uri="{28A0092B-C50C-407E-A947-70E740481C1C}">
                          <a14:useLocalDpi xmlns:a14="http://schemas.microsoft.com/office/drawing/2010/main" val="0"/>
                        </a:ext>
                      </a:extLst>
                    </a:blip>
                    <a:srcRect t="4658"/>
                    <a:stretch>
                      <a:fillRect/>
                    </a:stretch>
                  </pic:blipFill>
                  <pic:spPr bwMode="auto">
                    <a:xfrm>
                      <a:off x="0" y="0"/>
                      <a:ext cx="3326890" cy="4752348"/>
                    </a:xfrm>
                    <a:prstGeom prst="rect">
                      <a:avLst/>
                    </a:prstGeom>
                    <a:ln>
                      <a:noFill/>
                    </a:ln>
                    <a:extLst>
                      <a:ext uri="{53640926-AAD7-44D8-BBD7-CCE9431645EC}">
                        <a14:shadowObscured xmlns:a14="http://schemas.microsoft.com/office/drawing/2010/main"/>
                      </a:ext>
                    </a:extLst>
                  </pic:spPr>
                </pic:pic>
              </a:graphicData>
            </a:graphic>
          </wp:inline>
        </w:drawing>
      </w:r>
      <w:r>
        <w:rPr>
          <w:b/>
          <w:bCs/>
          <w:color w:val="1B6FA8"/>
          <w:sz w:val="22"/>
          <w:szCs w:val="22"/>
        </w:rPr>
        <w:br w:type="page"/>
      </w:r>
    </w:p>
    <w:p w14:paraId="749BB995" w14:textId="01767A44" w:rsidR="002E4654" w:rsidRDefault="00000000">
      <w:pPr>
        <w:spacing w:before="220" w:after="80"/>
      </w:pPr>
      <w:r>
        <w:rPr>
          <w:b/>
          <w:bCs/>
          <w:color w:val="1B6FA8"/>
          <w:sz w:val="22"/>
          <w:szCs w:val="22"/>
        </w:rPr>
        <w:lastRenderedPageBreak/>
        <w:t>Doelen per hoofdstuk</w:t>
      </w:r>
    </w:p>
    <w:p w14:paraId="152B7B8C" w14:textId="77777777" w:rsidR="002E4654" w:rsidRDefault="00000000">
      <w:pPr>
        <w:spacing w:after="80" w:line="276" w:lineRule="auto"/>
      </w:pPr>
      <w:r>
        <w:rPr>
          <w:color w:val="1A1A1A"/>
        </w:rPr>
        <w:t>Elk hoofdstuk heeft vier concrete doelen. Samen vormen ze de basis voor de eindopdracht en het portfolio. De letter in de kolom ‘Thema’ verwijst naar het burgerschapsthema (A t/m D) waaraan het hoofdstuk gekoppeld is.</w:t>
      </w:r>
    </w:p>
    <w:p w14:paraId="402F6B6C" w14:textId="77777777" w:rsidR="002E4654" w:rsidRDefault="00000000">
      <w:pPr>
        <w:spacing w:before="40" w:after="60"/>
      </w:pPr>
      <w:r>
        <w:rPr>
          <w:b/>
          <w:bCs/>
          <w:color w:val="1B6FA8"/>
          <w:sz w:val="18"/>
          <w:szCs w:val="18"/>
        </w:rPr>
        <w:t>DEEL 1</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100"/>
        <w:gridCol w:w="7206"/>
      </w:tblGrid>
      <w:tr w:rsidR="002E4654" w14:paraId="596E2539" w14:textId="77777777">
        <w:tc>
          <w:tcPr>
            <w:tcW w:w="14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7638E599" w14:textId="77777777" w:rsidR="002E4654" w:rsidRDefault="00000000">
            <w:r>
              <w:rPr>
                <w:b/>
                <w:bCs/>
                <w:color w:val="FFFFFF"/>
                <w:sz w:val="16"/>
                <w:szCs w:val="16"/>
              </w:rPr>
              <w:t>Hoofdstuk</w:t>
            </w:r>
          </w:p>
        </w:tc>
        <w:tc>
          <w:tcPr>
            <w:tcW w:w="11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7FCD16D7" w14:textId="77777777" w:rsidR="002E4654" w:rsidRDefault="00000000">
            <w:r>
              <w:rPr>
                <w:b/>
                <w:bCs/>
                <w:color w:val="FFFFFF"/>
                <w:sz w:val="16"/>
                <w:szCs w:val="16"/>
              </w:rPr>
              <w:t>Thema</w:t>
            </w:r>
          </w:p>
        </w:tc>
        <w:tc>
          <w:tcPr>
            <w:tcW w:w="7206"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79F22479" w14:textId="77777777" w:rsidR="002E4654" w:rsidRDefault="00000000">
            <w:r>
              <w:rPr>
                <w:b/>
                <w:bCs/>
                <w:color w:val="FFFFFF"/>
                <w:sz w:val="16"/>
                <w:szCs w:val="16"/>
              </w:rPr>
              <w:t>Doelen</w:t>
            </w:r>
          </w:p>
        </w:tc>
      </w:tr>
      <w:tr w:rsidR="002E4654" w14:paraId="560733FB"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7196F1DE" w14:textId="77777777" w:rsidR="002E4654" w:rsidRDefault="00000000">
            <w:r>
              <w:rPr>
                <w:b/>
                <w:bCs/>
                <w:color w:val="1A1A1A"/>
                <w:sz w:val="14"/>
                <w:szCs w:val="14"/>
              </w:rPr>
              <w:t>1. Samen Sterk</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6C9BCA5" w14:textId="77777777" w:rsidR="002E4654" w:rsidRDefault="00000000">
            <w:r>
              <w:rPr>
                <w:color w:val="1A1A1A"/>
                <w:sz w:val="14"/>
                <w:szCs w:val="14"/>
              </w:rPr>
              <w:t>A</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456EE77" w14:textId="77777777" w:rsidR="002E4654" w:rsidRDefault="00000000">
            <w:r>
              <w:rPr>
                <w:color w:val="1A1A1A"/>
                <w:sz w:val="14"/>
                <w:szCs w:val="14"/>
              </w:rPr>
              <w:t>1.1 Je kunt jouw energie gebruiken om een positieve sfeer te maken en anderen in beweging te krijgen. 1.2 Je kunt uitleggen hoe verschillende mensen in een groep elkaar aanvullen en hoe je dit kunt gebruiken om beter samen te werken. 1.3 Je kunt uitleggen welke rollen je vervult en hoe deze rollen invloed hebben op hoe jij naar de wereld kijkt. 1.4 Je kunt samen met studiegenoten bijdragen aan een goede sfeer waarin elke klasgenoot of collega echt tot zijn recht komt.</w:t>
            </w:r>
          </w:p>
        </w:tc>
      </w:tr>
      <w:tr w:rsidR="002E4654" w14:paraId="3E5B3AD3"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D61FB79" w14:textId="77777777" w:rsidR="002E4654" w:rsidRDefault="00000000">
            <w:r>
              <w:rPr>
                <w:b/>
                <w:bCs/>
                <w:color w:val="1A1A1A"/>
                <w:sz w:val="14"/>
                <w:szCs w:val="14"/>
              </w:rPr>
              <w:t>2. Mijn Impact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2F9423F" w14:textId="77777777" w:rsidR="002E4654" w:rsidRDefault="00000000">
            <w:r>
              <w:rPr>
                <w:color w:val="1A1A1A"/>
                <w:sz w:val="14"/>
                <w:szCs w:val="14"/>
              </w:rPr>
              <w:t>C</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F6F5D4E" w14:textId="77777777" w:rsidR="002E4654" w:rsidRDefault="00000000">
            <w:r>
              <w:rPr>
                <w:color w:val="1A1A1A"/>
                <w:sz w:val="14"/>
                <w:szCs w:val="14"/>
              </w:rPr>
              <w:t>2.1 Je kunt een plan maken om je omgeving te veranderen. 2.2 Je kunt de juiste mensen en organisaties vinden om je te helpen bij je plan. 2.3 Je kunt anderen enthousiast maken voor je plan. 2.4 Je hebt je verdiept in de andere plannen van studiegenoten.</w:t>
            </w:r>
          </w:p>
        </w:tc>
      </w:tr>
      <w:tr w:rsidR="002E4654" w14:paraId="1148E684"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CEC810D" w14:textId="77777777" w:rsidR="002E4654" w:rsidRDefault="00000000">
            <w:r>
              <w:rPr>
                <w:b/>
                <w:bCs/>
                <w:color w:val="1A1A1A"/>
                <w:sz w:val="14"/>
                <w:szCs w:val="14"/>
              </w:rPr>
              <w:t>3. Centen</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281FA5BE" w14:textId="77777777" w:rsidR="002E4654" w:rsidRDefault="00000000">
            <w:r>
              <w:rPr>
                <w:color w:val="1A1A1A"/>
                <w:sz w:val="14"/>
                <w:szCs w:val="14"/>
              </w:rPr>
              <w:t>D</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1263194" w14:textId="77777777" w:rsidR="002E4654" w:rsidRDefault="00000000">
            <w:r>
              <w:rPr>
                <w:color w:val="1A1A1A"/>
                <w:sz w:val="14"/>
                <w:szCs w:val="14"/>
              </w:rPr>
              <w:t>3.1 Je weet hoeveel geld er binnenkomt en waar je het aan uitgeeft. 3.2 Je weet welke financiële rechten en plichten je hebt vanaf je achttiende en als je werkt. 3.3 Je weet hoe je (soms onbewust) in de schulden kunt komen en waar je hulp vandaan kunt halen. 3.4 Je kunt jezelf een financieel doel stellen, gericht op budgetteren, toeslagen of schulden oplossen.</w:t>
            </w:r>
          </w:p>
        </w:tc>
      </w:tr>
      <w:tr w:rsidR="002E4654" w14:paraId="235D4F6F"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4C01113" w14:textId="77777777" w:rsidR="002E4654" w:rsidRDefault="00000000">
            <w:r>
              <w:rPr>
                <w:b/>
                <w:bCs/>
                <w:color w:val="1A1A1A"/>
                <w:sz w:val="14"/>
                <w:szCs w:val="14"/>
              </w:rPr>
              <w:t>4. Divers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75BC571" w14:textId="77777777" w:rsidR="002E4654" w:rsidRDefault="00000000">
            <w:r>
              <w:rPr>
                <w:color w:val="1A1A1A"/>
                <w:sz w:val="14"/>
                <w:szCs w:val="14"/>
              </w:rPr>
              <w:t>A</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6B25B17" w14:textId="77777777" w:rsidR="002E4654" w:rsidRDefault="00000000">
            <w:r>
              <w:rPr>
                <w:color w:val="1A1A1A"/>
                <w:sz w:val="14"/>
                <w:szCs w:val="14"/>
              </w:rPr>
              <w:t>4.1 Je kunt uitleggen hoe verschillende kwaliteiten van collega’s op de werkvloer bijdragen aan een sterk team. 4.2 Je kunt uitleggen hoe vooroordelen en stereotypen je mening over andere mensen kunnen beïnvloeden. 4.3 Je herkent verschillende vormen van discriminatie en kunt er op een professionele manier mee omgaan. 4.4 Je kunt discriminatie bespreekbaar maken.</w:t>
            </w:r>
          </w:p>
        </w:tc>
      </w:tr>
      <w:tr w:rsidR="002E4654" w14:paraId="2DD8CB96"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DBD1324" w14:textId="77777777" w:rsidR="002E4654" w:rsidRDefault="00000000">
            <w:r>
              <w:rPr>
                <w:b/>
                <w:bCs/>
                <w:color w:val="1A1A1A"/>
                <w:sz w:val="14"/>
                <w:szCs w:val="14"/>
              </w:rPr>
              <w:t>5. Beïnvloed</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994204C" w14:textId="77777777" w:rsidR="002E4654" w:rsidRDefault="00000000">
            <w:r>
              <w:rPr>
                <w:color w:val="1A1A1A"/>
                <w:sz w:val="14"/>
                <w:szCs w:val="14"/>
              </w:rPr>
              <w:t>B</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72A7E3BD" w14:textId="77777777" w:rsidR="002E4654" w:rsidRDefault="00000000">
            <w:r>
              <w:rPr>
                <w:color w:val="1A1A1A"/>
                <w:sz w:val="14"/>
                <w:szCs w:val="14"/>
              </w:rPr>
              <w:t>5.1 Je onderzoekt wat beïnvloeding is en hoe dit voorkomt in je dagelijks leven, zowel online als offline. 5.2 Je kunt druk vanuit je directe omgeving herkennen en oefent met manieren om je eigen mening te vormen en keuzes te maken. 5.3 Je leert verschillende beïnvloedingstactieken herkennen en begrijpt hoe ze werken op jouw gedrag en gevoel. 5.4 Je laat zien dat je de stof uit voorgaande lessen begrijpt door de opgedane kennis te verwerken in de eindopdracht.</w:t>
            </w:r>
          </w:p>
        </w:tc>
      </w:tr>
      <w:tr w:rsidR="002E4654" w14:paraId="421C609C"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10711FB" w14:textId="77777777" w:rsidR="002E4654" w:rsidRDefault="00000000">
            <w:r>
              <w:rPr>
                <w:b/>
                <w:bCs/>
                <w:color w:val="1A1A1A"/>
                <w:sz w:val="14"/>
                <w:szCs w:val="14"/>
              </w:rPr>
              <w:t>6. Goed Punt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749B7E1" w14:textId="77777777" w:rsidR="002E4654" w:rsidRDefault="00000000">
            <w:r>
              <w:rPr>
                <w:color w:val="1A1A1A"/>
                <w:sz w:val="14"/>
                <w:szCs w:val="14"/>
              </w:rPr>
              <w:t>C</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22200995" w14:textId="77777777" w:rsidR="002E4654" w:rsidRDefault="00000000">
            <w:r>
              <w:rPr>
                <w:color w:val="1A1A1A"/>
                <w:sz w:val="14"/>
                <w:szCs w:val="14"/>
              </w:rPr>
              <w:t>6.1 Je kunt feiten van meningen onderscheiden. 6.2 Je kunt een respectvolle discussie voeren. 6.3 Je kunt sterke, zwakke en foute argumenten van elkaar onderscheiden. 6.4 Je kunt een argument opbouwen volgens AUB: Argument, Uitleg en Bijvoorbeeld.</w:t>
            </w:r>
          </w:p>
        </w:tc>
      </w:tr>
    </w:tbl>
    <w:p w14:paraId="55B32573" w14:textId="77777777" w:rsidR="002E4654" w:rsidRDefault="00000000">
      <w:pPr>
        <w:spacing w:before="160" w:after="60"/>
      </w:pPr>
      <w:r>
        <w:rPr>
          <w:b/>
          <w:bCs/>
          <w:color w:val="1B6FA8"/>
          <w:sz w:val="18"/>
          <w:szCs w:val="18"/>
        </w:rPr>
        <w:t>DEEL 2</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100"/>
        <w:gridCol w:w="7206"/>
      </w:tblGrid>
      <w:tr w:rsidR="002E4654" w14:paraId="48D27C85" w14:textId="77777777">
        <w:tc>
          <w:tcPr>
            <w:tcW w:w="14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54B09261" w14:textId="77777777" w:rsidR="002E4654" w:rsidRDefault="00000000">
            <w:r>
              <w:rPr>
                <w:b/>
                <w:bCs/>
                <w:color w:val="FFFFFF"/>
                <w:sz w:val="16"/>
                <w:szCs w:val="16"/>
              </w:rPr>
              <w:t>Hoofdstuk</w:t>
            </w:r>
          </w:p>
        </w:tc>
        <w:tc>
          <w:tcPr>
            <w:tcW w:w="11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14EC78C5" w14:textId="77777777" w:rsidR="002E4654" w:rsidRDefault="00000000">
            <w:r>
              <w:rPr>
                <w:b/>
                <w:bCs/>
                <w:color w:val="FFFFFF"/>
                <w:sz w:val="16"/>
                <w:szCs w:val="16"/>
              </w:rPr>
              <w:t>Thema</w:t>
            </w:r>
          </w:p>
        </w:tc>
        <w:tc>
          <w:tcPr>
            <w:tcW w:w="7206"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4EE1D5C3" w14:textId="77777777" w:rsidR="002E4654" w:rsidRDefault="00000000">
            <w:r>
              <w:rPr>
                <w:b/>
                <w:bCs/>
                <w:color w:val="FFFFFF"/>
                <w:sz w:val="16"/>
                <w:szCs w:val="16"/>
              </w:rPr>
              <w:t>Doelen</w:t>
            </w:r>
          </w:p>
        </w:tc>
      </w:tr>
      <w:tr w:rsidR="002E4654" w14:paraId="6B93074B"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DFFDC9F" w14:textId="77777777" w:rsidR="002E4654" w:rsidRDefault="00000000">
            <w:r>
              <w:rPr>
                <w:b/>
                <w:bCs/>
                <w:color w:val="1A1A1A"/>
                <w:sz w:val="14"/>
                <w:szCs w:val="14"/>
              </w:rPr>
              <w:t>7. Identiteit</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BBFA596" w14:textId="77777777" w:rsidR="002E4654" w:rsidRDefault="00000000">
            <w:r>
              <w:rPr>
                <w:color w:val="1A1A1A"/>
                <w:sz w:val="14"/>
                <w:szCs w:val="14"/>
              </w:rPr>
              <w:t>B</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324065ED" w14:textId="77777777" w:rsidR="002E4654" w:rsidRDefault="00000000">
            <w:r>
              <w:rPr>
                <w:color w:val="1A1A1A"/>
                <w:sz w:val="14"/>
                <w:szCs w:val="14"/>
              </w:rPr>
              <w:t>7.1 Je benoemt drie momenten en kernwaarden die maken wie jij bent. 7.2 Je onderzoekt wat jouw blik kleurt en vergelijkt jouw perspectief met dat van anderen. 7.3 Je ontdekt hoe jouw rollen veranderen en zichtbaar worden in contact met anderen. 7.4 Je laat zien wie jij bent als individu en hoe jij deel uitmaakt van de groep en de samenleving.</w:t>
            </w:r>
          </w:p>
        </w:tc>
      </w:tr>
      <w:tr w:rsidR="002E4654" w14:paraId="50505800"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028BAC0E" w14:textId="77777777" w:rsidR="002E4654" w:rsidRDefault="00000000">
            <w:r>
              <w:rPr>
                <w:b/>
                <w:bCs/>
                <w:color w:val="1A1A1A"/>
                <w:sz w:val="14"/>
                <w:szCs w:val="14"/>
              </w:rPr>
              <w:t>8. Stem</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3544677" w14:textId="77777777" w:rsidR="002E4654" w:rsidRDefault="00000000">
            <w:r>
              <w:rPr>
                <w:color w:val="1A1A1A"/>
                <w:sz w:val="14"/>
                <w:szCs w:val="14"/>
              </w:rPr>
              <w:t>D</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320119C" w14:textId="77777777" w:rsidR="002E4654" w:rsidRDefault="00000000">
            <w:r>
              <w:rPr>
                <w:color w:val="1A1A1A"/>
                <w:sz w:val="14"/>
                <w:szCs w:val="14"/>
              </w:rPr>
              <w:t>8.1 Je kunt uitleggen hoe de macht in Nederland is verdeeld. 8.2 Je kunt uitleggen hoe de democratie is ontstaan. 8.3 Je kunt vertellen welke partijen het best bij jou passen. 8.4 Je kunt meedoen aan een debat over een maatschappelijk onderwerp.</w:t>
            </w:r>
          </w:p>
        </w:tc>
      </w:tr>
      <w:tr w:rsidR="002E4654" w14:paraId="29706044"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354CD908" w14:textId="77777777" w:rsidR="002E4654" w:rsidRDefault="00000000">
            <w:r>
              <w:rPr>
                <w:b/>
                <w:bCs/>
                <w:color w:val="1A1A1A"/>
                <w:sz w:val="14"/>
                <w:szCs w:val="14"/>
              </w:rPr>
              <w:t>9. Wereldplan</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02EEA5C" w14:textId="77777777" w:rsidR="002E4654" w:rsidRDefault="00000000">
            <w:r>
              <w:rPr>
                <w:color w:val="1A1A1A"/>
                <w:sz w:val="14"/>
                <w:szCs w:val="14"/>
              </w:rPr>
              <w:t>C</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02E1BF31" w14:textId="77777777" w:rsidR="002E4654" w:rsidRDefault="00000000">
            <w:r>
              <w:rPr>
                <w:color w:val="1A1A1A"/>
                <w:sz w:val="14"/>
                <w:szCs w:val="14"/>
              </w:rPr>
              <w:t>9.1 Je ontdekt hoe jij als wereldburger onderdeel bent van een groter geheel, in je dagelijks leven én als beroepskracht. 9.2 Je ontdekt hoe wereldwijde ontwikkelingen jouw leven en jouw sector beïnvloeden. 9.3 Je ontdekt hoe jij jouw wereld en toekomst kunt beïnvloeden. 9.4 Je maakt een toekomstplaatje waarin je laat zien hoe jouw wereld en je beroep zich ontwikkelen.</w:t>
            </w:r>
          </w:p>
        </w:tc>
      </w:tr>
      <w:tr w:rsidR="002E4654" w14:paraId="2CD09218"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729E3A6" w14:textId="77777777" w:rsidR="002E4654" w:rsidRDefault="00000000">
            <w:r>
              <w:rPr>
                <w:b/>
                <w:bCs/>
                <w:color w:val="1A1A1A"/>
                <w:sz w:val="14"/>
                <w:szCs w:val="14"/>
              </w:rPr>
              <w:t>10. Macht van Tech</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7D0F4B11" w14:textId="77777777" w:rsidR="002E4654" w:rsidRDefault="00000000">
            <w:r>
              <w:rPr>
                <w:color w:val="1A1A1A"/>
                <w:sz w:val="14"/>
                <w:szCs w:val="14"/>
              </w:rPr>
              <w:t>D</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EBFBD5E" w14:textId="77777777" w:rsidR="002E4654" w:rsidRDefault="00000000">
            <w:r>
              <w:rPr>
                <w:color w:val="1A1A1A"/>
                <w:sz w:val="14"/>
                <w:szCs w:val="14"/>
              </w:rPr>
              <w:t>10.1 Je begrijpt welke impact technologische ontwikkelingen hebben op de levens van mensen. 10.2 Je leert hoe je technologische ontwikkelingen kunt beoordelen vanuit verschillende perspectieven. 10.3 Je ontdekt wat de maatschappelijke gevolgen zijn van de digitale kloof en wat jij daaraan kunt doen. 10.4 Je kunt anderen informeren over de kansen en risico’s van nieuwe technologie.</w:t>
            </w:r>
          </w:p>
        </w:tc>
      </w:tr>
      <w:tr w:rsidR="002E4654" w14:paraId="18819A4E" w14:textId="77777777">
        <w:tc>
          <w:tcPr>
            <w:tcW w:w="1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58817F7B" w14:textId="77777777" w:rsidR="002E4654" w:rsidRDefault="00000000">
            <w:r>
              <w:rPr>
                <w:b/>
                <w:bCs/>
                <w:color w:val="1A1A1A"/>
                <w:sz w:val="14"/>
                <w:szCs w:val="14"/>
              </w:rPr>
              <w:t>11. Contact</w:t>
            </w:r>
          </w:p>
        </w:tc>
        <w:tc>
          <w:tcPr>
            <w:tcW w:w="11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7B046693" w14:textId="77777777" w:rsidR="002E4654" w:rsidRDefault="00000000">
            <w:r>
              <w:rPr>
                <w:color w:val="1A1A1A"/>
                <w:sz w:val="14"/>
                <w:szCs w:val="14"/>
              </w:rPr>
              <w:t>B</w:t>
            </w:r>
          </w:p>
        </w:tc>
        <w:tc>
          <w:tcPr>
            <w:tcW w:w="70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72E00DE2" w14:textId="77777777" w:rsidR="002E4654" w:rsidRDefault="00000000">
            <w:r>
              <w:rPr>
                <w:color w:val="1A1A1A"/>
                <w:sz w:val="14"/>
                <w:szCs w:val="14"/>
              </w:rPr>
              <w:t>11.1 Je onderzoekt hoe jij je verhoudt tot anderen én hoe relaties en acceptatie een rol spelen in de samenleving. 11.2 Je herkent signalen van sociale druk, controle en escalatie en weet waar je hulp kunt halen. 11.3 Je oefent met het herkennen en aangeven van je grenzen in zowel persoonlijke als professionele relaties. 11.4 Je gebruikt je inzichten over relaties, grenzen en veiligheid om ideeën voor verandering te ontwikkelen.</w:t>
            </w:r>
          </w:p>
        </w:tc>
      </w:tr>
      <w:tr w:rsidR="002E4654" w14:paraId="332F2E57" w14:textId="77777777">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F0957E9" w14:textId="77777777" w:rsidR="002E4654" w:rsidRDefault="00000000">
            <w:r>
              <w:rPr>
                <w:b/>
                <w:bCs/>
                <w:color w:val="1A1A1A"/>
                <w:sz w:val="14"/>
                <w:szCs w:val="14"/>
              </w:rPr>
              <w:t>12. Cultuur</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47E5A9C" w14:textId="77777777" w:rsidR="002E4654" w:rsidRDefault="00000000">
            <w:r>
              <w:rPr>
                <w:color w:val="1A1A1A"/>
                <w:sz w:val="14"/>
                <w:szCs w:val="14"/>
              </w:rPr>
              <w:t>A</w:t>
            </w:r>
          </w:p>
        </w:tc>
        <w:tc>
          <w:tcPr>
            <w:tcW w:w="70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E671220" w14:textId="77777777" w:rsidR="002E4654" w:rsidRDefault="00000000">
            <w:r>
              <w:rPr>
                <w:color w:val="1A1A1A"/>
                <w:sz w:val="14"/>
                <w:szCs w:val="14"/>
              </w:rPr>
              <w:t>12.1 Je ontdekt wat de invloed is van cultuur op jouw leven en dat van anderen. 12.2 Je ontdekt hoe rituelen, feesten, symbolen en overtuigingen betekenis geven aan de levens van mensen. 12.3 Je onderzoekt waarom waarden en achtergronden botsen en hoe je hier professioneel mee om kunt gaan. 12.4 Je laat zien welke waarden en culturele invloeden jouw morele kompas vormen.</w:t>
            </w:r>
          </w:p>
        </w:tc>
      </w:tr>
    </w:tbl>
    <w:p w14:paraId="34119BD8" w14:textId="77777777" w:rsidR="002E4654" w:rsidRDefault="00000000">
      <w:r>
        <w:br w:type="page"/>
      </w:r>
    </w:p>
    <w:p w14:paraId="229477F3" w14:textId="77777777" w:rsidR="002E4654" w:rsidRDefault="00000000">
      <w:pPr>
        <w:spacing w:before="220" w:after="80"/>
      </w:pPr>
      <w:r>
        <w:rPr>
          <w:b/>
          <w:bCs/>
          <w:color w:val="1B6FA8"/>
          <w:sz w:val="22"/>
          <w:szCs w:val="22"/>
        </w:rPr>
        <w:lastRenderedPageBreak/>
        <w:t>Portfolio, examinering en beoordeling</w:t>
      </w:r>
    </w:p>
    <w:p w14:paraId="34CA6DE2" w14:textId="77777777" w:rsidR="002E4654" w:rsidRDefault="00000000">
      <w:pPr>
        <w:spacing w:after="120" w:line="276" w:lineRule="auto"/>
      </w:pPr>
      <w:r>
        <w:rPr>
          <w:color w:val="1A1A1A"/>
        </w:rPr>
        <w:t>Op termijn wordt een burgerschapsexamen verplicht — bijvoorbeeld via een portfolio. Blauwdruk biedt daar een kant-en-klare basis voor.</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06"/>
      </w:tblGrid>
      <w:tr w:rsidR="002E4654" w14:paraId="489B188D" w14:textId="77777777">
        <w:tc>
          <w:tcPr>
            <w:tcW w:w="24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54E65150" w14:textId="77777777" w:rsidR="002E4654" w:rsidRDefault="00000000">
            <w:r>
              <w:rPr>
                <w:b/>
                <w:bCs/>
                <w:color w:val="FFFFFF"/>
                <w:sz w:val="16"/>
                <w:szCs w:val="16"/>
              </w:rPr>
              <w:t>Onderdeel</w:t>
            </w:r>
          </w:p>
        </w:tc>
        <w:tc>
          <w:tcPr>
            <w:tcW w:w="7306"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22CA5E94" w14:textId="77777777" w:rsidR="002E4654" w:rsidRDefault="00000000">
            <w:r>
              <w:rPr>
                <w:b/>
                <w:bCs/>
                <w:color w:val="FFFFFF"/>
                <w:sz w:val="16"/>
                <w:szCs w:val="16"/>
              </w:rPr>
              <w:t>Hoe Blauwdruk dit invult</w:t>
            </w:r>
          </w:p>
        </w:tc>
      </w:tr>
      <w:tr w:rsidR="002E4654" w14:paraId="38D32EA7" w14:textId="77777777">
        <w:tc>
          <w:tcPr>
            <w:tcW w:w="2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0109A953" w14:textId="77777777" w:rsidR="002E4654" w:rsidRDefault="00000000">
            <w:r>
              <w:rPr>
                <w:b/>
                <w:bCs/>
                <w:color w:val="1A1A1A"/>
                <w:sz w:val="15"/>
                <w:szCs w:val="15"/>
              </w:rPr>
              <w:t>Portfolio</w:t>
            </w:r>
          </w:p>
        </w:tc>
        <w:tc>
          <w:tcPr>
            <w:tcW w:w="73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AB18F4B" w14:textId="77777777" w:rsidR="002E4654" w:rsidRDefault="00000000">
            <w:r>
              <w:rPr>
                <w:color w:val="1A1A1A"/>
                <w:sz w:val="15"/>
                <w:szCs w:val="15"/>
              </w:rPr>
              <w:t>Elke eindopdracht levert een concreet bewijsstuk: een presentatie, campagne, plan, debatverslag of creatief product. Studenten bouwen gedurende de opleiding een doorlopend portfolio op.</w:t>
            </w:r>
          </w:p>
        </w:tc>
      </w:tr>
      <w:tr w:rsidR="002E4654" w14:paraId="5BDDCA4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18B18C05" w14:textId="77777777" w:rsidR="002E4654" w:rsidRDefault="00000000">
            <w:r>
              <w:rPr>
                <w:b/>
                <w:bCs/>
                <w:color w:val="1A1A1A"/>
                <w:sz w:val="15"/>
                <w:szCs w:val="15"/>
              </w:rPr>
              <w:t>Beoordeling</w:t>
            </w:r>
          </w:p>
        </w:tc>
        <w:tc>
          <w:tcPr>
            <w:tcW w:w="73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E555D00" w14:textId="08419878" w:rsidR="002E4654" w:rsidRDefault="00DC738C">
            <w:r w:rsidRPr="00DC738C">
              <w:rPr>
                <w:color w:val="1A1A1A"/>
                <w:sz w:val="15"/>
                <w:szCs w:val="15"/>
              </w:rPr>
              <w:t>De docent beoordeelt de eindopdracht aan de hand van de vier lesdoelen per hoofdstuk. Iedere eindopdracht heeft een set met criteria. Het eindproduct wordt beoordeeld met behaald of (nog) niet-behaald.</w:t>
            </w:r>
          </w:p>
        </w:tc>
      </w:tr>
      <w:tr w:rsidR="002E4654" w14:paraId="49019658" w14:textId="77777777">
        <w:tc>
          <w:tcPr>
            <w:tcW w:w="2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6A4DFD3" w14:textId="77777777" w:rsidR="002E4654" w:rsidRDefault="00000000">
            <w:r>
              <w:rPr>
                <w:b/>
                <w:bCs/>
                <w:color w:val="1A1A1A"/>
                <w:sz w:val="15"/>
                <w:szCs w:val="15"/>
              </w:rPr>
              <w:t>Dekkingsgraad</w:t>
            </w:r>
          </w:p>
        </w:tc>
        <w:tc>
          <w:tcPr>
            <w:tcW w:w="73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5E2B950A" w14:textId="77777777" w:rsidR="002E4654" w:rsidRDefault="00000000">
            <w:r>
              <w:rPr>
                <w:color w:val="1A1A1A"/>
                <w:sz w:val="15"/>
                <w:szCs w:val="15"/>
              </w:rPr>
              <w:t>Met minimaal 6 hoofdstukken (tenminste één per burgerschapsthema + twee extra) dek je alle vier de thema’s af. Met 8–12 hoofdstukken bouw je een brede, verdiepende leerlijn.</w:t>
            </w:r>
          </w:p>
        </w:tc>
      </w:tr>
      <w:tr w:rsidR="002E4654" w14:paraId="5382B364"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CF19585" w14:textId="77777777" w:rsidR="002E4654" w:rsidRDefault="00000000">
            <w:r>
              <w:rPr>
                <w:b/>
                <w:bCs/>
                <w:color w:val="1A1A1A"/>
                <w:sz w:val="15"/>
                <w:szCs w:val="15"/>
              </w:rPr>
              <w:t>Reflectie</w:t>
            </w:r>
          </w:p>
        </w:tc>
        <w:tc>
          <w:tcPr>
            <w:tcW w:w="73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3B01EA34" w14:textId="77777777" w:rsidR="002E4654" w:rsidRDefault="00000000">
            <w:r>
              <w:rPr>
                <w:color w:val="1A1A1A"/>
                <w:sz w:val="15"/>
                <w:szCs w:val="15"/>
              </w:rPr>
              <w:t>Naast de eindopdracht bevat elk hoofdstuk reflectiemomenten waarin studenten eigen ervaringen en standpunten verwoorden — essentieel voor het portfolio-examen.</w:t>
            </w:r>
          </w:p>
        </w:tc>
      </w:tr>
      <w:tr w:rsidR="002E4654" w14:paraId="677E8785" w14:textId="77777777">
        <w:tc>
          <w:tcPr>
            <w:tcW w:w="24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5828EFC0" w14:textId="77777777" w:rsidR="002E4654" w:rsidRDefault="00000000">
            <w:r>
              <w:rPr>
                <w:b/>
                <w:bCs/>
                <w:color w:val="1A1A1A"/>
                <w:sz w:val="15"/>
                <w:szCs w:val="15"/>
              </w:rPr>
              <w:t>Keuzevrijheid</w:t>
            </w:r>
          </w:p>
        </w:tc>
        <w:tc>
          <w:tcPr>
            <w:tcW w:w="73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35826C39" w14:textId="77777777" w:rsidR="002E4654" w:rsidRDefault="00000000">
            <w:r>
              <w:rPr>
                <w:color w:val="1A1A1A"/>
                <w:sz w:val="15"/>
                <w:szCs w:val="15"/>
              </w:rPr>
              <w:t>Per hoofdstuk kies je als docent uit drie lesvarianten (A, B of C): geleid, samenwerkend of creatief. Zo past het materiaal bij verschillende niveaus, sectoren en groepen.</w:t>
            </w:r>
          </w:p>
        </w:tc>
      </w:tr>
    </w:tbl>
    <w:p w14:paraId="7C21D7B9" w14:textId="77777777" w:rsidR="002E4654" w:rsidRDefault="00000000">
      <w:pPr>
        <w:spacing w:before="220" w:after="80"/>
      </w:pPr>
      <w:r>
        <w:rPr>
          <w:b/>
          <w:bCs/>
          <w:color w:val="1B6FA8"/>
          <w:sz w:val="22"/>
          <w:szCs w:val="22"/>
        </w:rPr>
        <w:t>Handvatten voor de docent</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6"/>
      </w:tblGrid>
      <w:tr w:rsidR="002E4654" w14:paraId="20024EE8" w14:textId="77777777">
        <w:tc>
          <w:tcPr>
            <w:tcW w:w="9706" w:type="dxa"/>
            <w:tcBorders>
              <w:top w:val="single" w:sz="6" w:space="0" w:color="1B6FA8"/>
            </w:tcBorders>
            <w:shd w:val="clear" w:color="auto" w:fill="E8F1F8"/>
            <w:tcMar>
              <w:top w:w="80" w:type="dxa"/>
              <w:left w:w="140" w:type="dxa"/>
              <w:bottom w:w="80" w:type="dxa"/>
              <w:right w:w="140" w:type="dxa"/>
            </w:tcMar>
          </w:tcPr>
          <w:p w14:paraId="395DCF51" w14:textId="77777777" w:rsidR="002E4654" w:rsidRDefault="00000000">
            <w:pPr>
              <w:spacing w:after="60"/>
            </w:pPr>
            <w:r>
              <w:rPr>
                <w:b/>
                <w:bCs/>
                <w:color w:val="0E4B73"/>
                <w:sz w:val="17"/>
                <w:szCs w:val="17"/>
              </w:rPr>
              <w:t>Minimale route</w:t>
            </w:r>
          </w:p>
          <w:p w14:paraId="5EE71AAF" w14:textId="77777777" w:rsidR="002E4654" w:rsidRDefault="00000000">
            <w:pPr>
              <w:spacing w:after="80" w:line="252" w:lineRule="auto"/>
            </w:pPr>
            <w:r>
              <w:rPr>
                <w:color w:val="1A1A1A"/>
                <w:sz w:val="17"/>
                <w:szCs w:val="17"/>
              </w:rPr>
              <w:t>Kies 6 hoofdstukken (min. 1 per burgerschapsthema) → 24 lessen + 6 eindopdrachten in portfolio.</w:t>
            </w:r>
          </w:p>
          <w:p w14:paraId="62F7979E" w14:textId="77777777" w:rsidR="002E4654" w:rsidRDefault="00000000">
            <w:pPr>
              <w:spacing w:after="60"/>
            </w:pPr>
            <w:r>
              <w:rPr>
                <w:b/>
                <w:bCs/>
                <w:color w:val="0E4B73"/>
                <w:sz w:val="17"/>
                <w:szCs w:val="17"/>
              </w:rPr>
              <w:t>Brede route (examenwaardig portfolio)</w:t>
            </w:r>
          </w:p>
          <w:p w14:paraId="4F8085C1" w14:textId="77777777" w:rsidR="002E4654" w:rsidRDefault="00000000">
            <w:pPr>
              <w:spacing w:after="80" w:line="252" w:lineRule="auto"/>
            </w:pPr>
            <w:r>
              <w:rPr>
                <w:color w:val="1A1A1A"/>
                <w:sz w:val="17"/>
                <w:szCs w:val="17"/>
              </w:rPr>
              <w:t>Kies 8–12 hoofdstukken verspreid over twee jaar → rijk portfolio met diverse bewijsstukken.</w:t>
            </w:r>
          </w:p>
          <w:p w14:paraId="10981289" w14:textId="77777777" w:rsidR="002E4654" w:rsidRDefault="00000000">
            <w:pPr>
              <w:spacing w:after="60"/>
            </w:pPr>
            <w:r>
              <w:rPr>
                <w:b/>
                <w:bCs/>
                <w:color w:val="0E4B73"/>
                <w:sz w:val="17"/>
                <w:szCs w:val="17"/>
              </w:rPr>
              <w:t>Tip: koppel aan de beroepspraktijk</w:t>
            </w:r>
          </w:p>
          <w:p w14:paraId="350BC7F2" w14:textId="77777777" w:rsidR="002E4654" w:rsidRDefault="00000000">
            <w:pPr>
              <w:spacing w:line="252" w:lineRule="auto"/>
            </w:pPr>
            <w:r>
              <w:rPr>
                <w:color w:val="1A1A1A"/>
                <w:sz w:val="17"/>
                <w:szCs w:val="17"/>
              </w:rPr>
              <w:t xml:space="preserve">Een zorgstudent onderzoekt grenzen op de werkvloer (H11 Contact), een techstudent de digitale kloof (H10 Macht van Tech), een </w:t>
            </w:r>
            <w:proofErr w:type="spellStart"/>
            <w:r>
              <w:rPr>
                <w:color w:val="1A1A1A"/>
                <w:sz w:val="17"/>
                <w:szCs w:val="17"/>
              </w:rPr>
              <w:t>retailstudent</w:t>
            </w:r>
            <w:proofErr w:type="spellEnd"/>
            <w:r>
              <w:rPr>
                <w:color w:val="1A1A1A"/>
                <w:sz w:val="17"/>
                <w:szCs w:val="17"/>
              </w:rPr>
              <w:t xml:space="preserve"> de macht van beïnvloeding (H5). De sectordifferentiatie maakt het direct relevant.</w:t>
            </w:r>
          </w:p>
        </w:tc>
      </w:tr>
    </w:tbl>
    <w:p w14:paraId="1399D268" w14:textId="77777777" w:rsidR="002E4654" w:rsidRDefault="00000000">
      <w:pPr>
        <w:spacing w:before="220" w:after="80"/>
      </w:pPr>
      <w:r>
        <w:rPr>
          <w:b/>
          <w:bCs/>
          <w:color w:val="1B6FA8"/>
          <w:sz w:val="22"/>
          <w:szCs w:val="22"/>
        </w:rPr>
        <w:t xml:space="preserve">Breder dan de les: de </w:t>
      </w:r>
      <w:proofErr w:type="spellStart"/>
      <w:r>
        <w:rPr>
          <w:b/>
          <w:bCs/>
          <w:color w:val="1B6FA8"/>
          <w:sz w:val="22"/>
          <w:szCs w:val="22"/>
        </w:rPr>
        <w:t>Toolbox</w:t>
      </w:r>
      <w:proofErr w:type="spellEnd"/>
    </w:p>
    <w:p w14:paraId="0F299522" w14:textId="2B622E61" w:rsidR="002E4654" w:rsidRDefault="00000000">
      <w:pPr>
        <w:spacing w:after="120" w:line="276" w:lineRule="auto"/>
      </w:pPr>
      <w:r>
        <w:rPr>
          <w:color w:val="1A1A1A"/>
        </w:rPr>
        <w:t xml:space="preserve">Burgerschap is niet te vangen in een lesmomentje — het is een rode draad door het dagelijks leven als mens, beroepskracht en burger. Daarom biedt Blauwdruk naast de lessen een </w:t>
      </w:r>
      <w:proofErr w:type="spellStart"/>
      <w:r>
        <w:rPr>
          <w:b/>
          <w:bCs/>
          <w:color w:val="1A1A1A"/>
        </w:rPr>
        <w:t>Toolbox</w:t>
      </w:r>
      <w:proofErr w:type="spellEnd"/>
      <w:r>
        <w:rPr>
          <w:color w:val="1A1A1A"/>
        </w:rPr>
        <w:t xml:space="preserve"> </w:t>
      </w:r>
      <w:r w:rsidR="00DC738C">
        <w:rPr>
          <w:color w:val="1A1A1A"/>
        </w:rPr>
        <w:t xml:space="preserve">(docentdashboard) </w:t>
      </w:r>
      <w:r>
        <w:rPr>
          <w:color w:val="1A1A1A"/>
        </w:rPr>
        <w:t>met ideeën om burgerschap breder in te zetten:</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06"/>
      </w:tblGrid>
      <w:tr w:rsidR="002E4654" w14:paraId="59D649C4" w14:textId="77777777">
        <w:tc>
          <w:tcPr>
            <w:tcW w:w="9706" w:type="dxa"/>
            <w:tcBorders>
              <w:top w:val="single" w:sz="6" w:space="0" w:color="1B6FA8"/>
            </w:tcBorders>
            <w:shd w:val="clear" w:color="auto" w:fill="E8F1F8"/>
            <w:tcMar>
              <w:top w:w="80" w:type="dxa"/>
              <w:left w:w="140" w:type="dxa"/>
              <w:bottom w:w="80" w:type="dxa"/>
              <w:right w:w="140" w:type="dxa"/>
            </w:tcMar>
          </w:tcPr>
          <w:p w14:paraId="494AF96A" w14:textId="77777777" w:rsidR="002E4654" w:rsidRDefault="00000000">
            <w:pPr>
              <w:spacing w:after="40" w:line="260" w:lineRule="auto"/>
            </w:pPr>
            <w:r>
              <w:rPr>
                <w:b/>
                <w:bCs/>
                <w:color w:val="0E4B73"/>
                <w:sz w:val="17"/>
                <w:szCs w:val="17"/>
              </w:rPr>
              <w:t xml:space="preserve">Projecten &amp; vakoverstijgend </w:t>
            </w:r>
            <w:r>
              <w:rPr>
                <w:color w:val="1A1A1A"/>
                <w:sz w:val="17"/>
                <w:szCs w:val="17"/>
              </w:rPr>
              <w:t>— Gebruik een burgerschapshoofdstuk als startpunt voor een projectweek of vakoverstijgend project.</w:t>
            </w:r>
          </w:p>
          <w:p w14:paraId="5C4F3CF6" w14:textId="77777777" w:rsidR="002E4654" w:rsidRDefault="00000000">
            <w:pPr>
              <w:spacing w:after="40" w:line="260" w:lineRule="auto"/>
            </w:pPr>
            <w:r>
              <w:rPr>
                <w:b/>
                <w:bCs/>
                <w:color w:val="0E4B73"/>
                <w:sz w:val="17"/>
                <w:szCs w:val="17"/>
              </w:rPr>
              <w:t xml:space="preserve">Integreren in </w:t>
            </w:r>
            <w:proofErr w:type="spellStart"/>
            <w:r>
              <w:rPr>
                <w:b/>
                <w:bCs/>
                <w:color w:val="0E4B73"/>
                <w:sz w:val="17"/>
                <w:szCs w:val="17"/>
              </w:rPr>
              <w:t>vaklessen</w:t>
            </w:r>
            <w:proofErr w:type="spellEnd"/>
            <w:r>
              <w:rPr>
                <w:b/>
                <w:bCs/>
                <w:color w:val="0E4B73"/>
                <w:sz w:val="17"/>
                <w:szCs w:val="17"/>
              </w:rPr>
              <w:t xml:space="preserve"> </w:t>
            </w:r>
            <w:r>
              <w:rPr>
                <w:color w:val="1A1A1A"/>
                <w:sz w:val="17"/>
                <w:szCs w:val="17"/>
              </w:rPr>
              <w:t xml:space="preserve">— Koppel een burgerschapsthema aan de beroepspraktijk: bespreek discriminatie (H4) in de </w:t>
            </w:r>
            <w:proofErr w:type="spellStart"/>
            <w:r>
              <w:rPr>
                <w:color w:val="1A1A1A"/>
                <w:sz w:val="17"/>
                <w:szCs w:val="17"/>
              </w:rPr>
              <w:t>stageles</w:t>
            </w:r>
            <w:proofErr w:type="spellEnd"/>
            <w:r>
              <w:rPr>
                <w:color w:val="1A1A1A"/>
                <w:sz w:val="17"/>
                <w:szCs w:val="17"/>
              </w:rPr>
              <w:t xml:space="preserve"> of financiële keuzes (H3) bij bedrijfskunde.</w:t>
            </w:r>
          </w:p>
          <w:p w14:paraId="66E280F5" w14:textId="77777777" w:rsidR="002E4654" w:rsidRDefault="00000000">
            <w:pPr>
              <w:spacing w:after="40" w:line="260" w:lineRule="auto"/>
            </w:pPr>
            <w:r>
              <w:rPr>
                <w:b/>
                <w:bCs/>
                <w:color w:val="0E4B73"/>
                <w:sz w:val="17"/>
                <w:szCs w:val="17"/>
              </w:rPr>
              <w:t xml:space="preserve">SLB &amp; stage </w:t>
            </w:r>
            <w:r>
              <w:rPr>
                <w:color w:val="1A1A1A"/>
                <w:sz w:val="17"/>
                <w:szCs w:val="17"/>
              </w:rPr>
              <w:t>— Laat studenten eindopdrachten koppelen aan stage-ervaringen of SLB-gesprekken voor extra diepgang.</w:t>
            </w:r>
          </w:p>
          <w:p w14:paraId="1A7A1DCF" w14:textId="77777777" w:rsidR="002E4654" w:rsidRDefault="00000000">
            <w:pPr>
              <w:spacing w:line="260" w:lineRule="auto"/>
            </w:pPr>
            <w:r>
              <w:rPr>
                <w:b/>
                <w:bCs/>
                <w:color w:val="0E4B73"/>
                <w:sz w:val="17"/>
                <w:szCs w:val="17"/>
              </w:rPr>
              <w:t xml:space="preserve">→ Bekijk de </w:t>
            </w:r>
            <w:proofErr w:type="spellStart"/>
            <w:r>
              <w:rPr>
                <w:b/>
                <w:bCs/>
                <w:color w:val="0E4B73"/>
                <w:sz w:val="17"/>
                <w:szCs w:val="17"/>
              </w:rPr>
              <w:t>Toolbox</w:t>
            </w:r>
            <w:proofErr w:type="spellEnd"/>
            <w:r>
              <w:rPr>
                <w:b/>
                <w:bCs/>
                <w:color w:val="0E4B73"/>
                <w:sz w:val="17"/>
                <w:szCs w:val="17"/>
              </w:rPr>
              <w:t xml:space="preserve"> in de docentenomgeving voor concrete lesideeën en verrijkingsactiviteiten per hoofdstuk.</w:t>
            </w:r>
          </w:p>
        </w:tc>
      </w:tr>
    </w:tbl>
    <w:p w14:paraId="0CD8CD8E" w14:textId="77777777" w:rsidR="002E4654" w:rsidRDefault="00000000">
      <w:pPr>
        <w:spacing w:before="220" w:after="80"/>
      </w:pPr>
      <w:r>
        <w:rPr>
          <w:b/>
          <w:bCs/>
          <w:color w:val="1B6FA8"/>
          <w:sz w:val="22"/>
          <w:szCs w:val="22"/>
        </w:rPr>
        <w:t>Aansluiting wettelijk kader</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506"/>
      </w:tblGrid>
      <w:tr w:rsidR="002E4654" w14:paraId="3CA763CA" w14:textId="77777777">
        <w:tc>
          <w:tcPr>
            <w:tcW w:w="4200"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745282E5" w14:textId="77777777" w:rsidR="002E4654" w:rsidRDefault="00000000">
            <w:r>
              <w:rPr>
                <w:b/>
                <w:bCs/>
                <w:color w:val="FFFFFF"/>
                <w:sz w:val="16"/>
                <w:szCs w:val="16"/>
              </w:rPr>
              <w:t>Wettelijke eis</w:t>
            </w:r>
          </w:p>
        </w:tc>
        <w:tc>
          <w:tcPr>
            <w:tcW w:w="5506" w:type="dxa"/>
            <w:tcBorders>
              <w:top w:val="single" w:sz="1" w:space="0" w:color="CCCCCC"/>
              <w:left w:val="single" w:sz="1" w:space="0" w:color="CCCCCC"/>
              <w:bottom w:val="single" w:sz="1" w:space="0" w:color="CCCCCC"/>
              <w:right w:val="single" w:sz="1" w:space="0" w:color="CCCCCC"/>
            </w:tcBorders>
            <w:shd w:val="clear" w:color="auto" w:fill="1B6FA8"/>
            <w:tcMar>
              <w:top w:w="50" w:type="dxa"/>
              <w:left w:w="90" w:type="dxa"/>
              <w:bottom w:w="50" w:type="dxa"/>
              <w:right w:w="90" w:type="dxa"/>
            </w:tcMar>
          </w:tcPr>
          <w:p w14:paraId="1C7481E1" w14:textId="77777777" w:rsidR="002E4654" w:rsidRDefault="00000000">
            <w:r>
              <w:rPr>
                <w:b/>
                <w:bCs/>
                <w:color w:val="FFFFFF"/>
                <w:sz w:val="16"/>
                <w:szCs w:val="16"/>
              </w:rPr>
              <w:t>Blauwdruk</w:t>
            </w:r>
          </w:p>
        </w:tc>
      </w:tr>
      <w:tr w:rsidR="002E4654" w14:paraId="0CE4E75F" w14:textId="77777777">
        <w:tc>
          <w:tcPr>
            <w:tcW w:w="42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7CAC080F" w14:textId="77777777" w:rsidR="002E4654" w:rsidRDefault="00000000">
            <w:r>
              <w:rPr>
                <w:color w:val="1A1A1A"/>
                <w:sz w:val="15"/>
                <w:szCs w:val="15"/>
              </w:rPr>
              <w:t>20 kwalificatie-eisen in 4 burgerschapsthema’s</w:t>
            </w:r>
          </w:p>
        </w:tc>
        <w:tc>
          <w:tcPr>
            <w:tcW w:w="55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6EBE12D2" w14:textId="77777777" w:rsidR="002E4654" w:rsidRDefault="00000000">
            <w:r>
              <w:rPr>
                <w:color w:val="1A1A1A"/>
                <w:sz w:val="15"/>
                <w:szCs w:val="15"/>
              </w:rPr>
              <w:t>48 doelen over 12 hoofdstukken, geordend naar dezelfde 4 thema’s</w:t>
            </w:r>
          </w:p>
        </w:tc>
      </w:tr>
      <w:tr w:rsidR="002E4654" w14:paraId="3ACFB88D" w14:textId="77777777">
        <w:tc>
          <w:tcPr>
            <w:tcW w:w="42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48CDC56" w14:textId="77777777" w:rsidR="002E4654" w:rsidRDefault="00000000">
            <w:r>
              <w:rPr>
                <w:color w:val="1A1A1A"/>
                <w:sz w:val="15"/>
                <w:szCs w:val="15"/>
              </w:rPr>
              <w:t>Aandacht voor democratische waarden</w:t>
            </w:r>
          </w:p>
        </w:tc>
        <w:tc>
          <w:tcPr>
            <w:tcW w:w="55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6AEDAB40" w14:textId="77777777" w:rsidR="002E4654" w:rsidRDefault="00000000">
            <w:r>
              <w:rPr>
                <w:color w:val="1A1A1A"/>
                <w:sz w:val="15"/>
                <w:szCs w:val="15"/>
              </w:rPr>
              <w:t>Centraal in o.a. Stem, Divers, Cultuur en Goed Punt</w:t>
            </w:r>
          </w:p>
        </w:tc>
      </w:tr>
      <w:tr w:rsidR="002E4654" w14:paraId="5F019B6F" w14:textId="77777777">
        <w:tc>
          <w:tcPr>
            <w:tcW w:w="42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DE7CE44" w14:textId="77777777" w:rsidR="002E4654" w:rsidRDefault="00000000">
            <w:r>
              <w:rPr>
                <w:color w:val="1A1A1A"/>
                <w:sz w:val="15"/>
                <w:szCs w:val="15"/>
              </w:rPr>
              <w:t>Verplicht examen (portfolio)</w:t>
            </w:r>
          </w:p>
        </w:tc>
        <w:tc>
          <w:tcPr>
            <w:tcW w:w="55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50E0E6C3" w14:textId="77777777" w:rsidR="002E4654" w:rsidRDefault="00000000">
            <w:r>
              <w:rPr>
                <w:color w:val="1A1A1A"/>
                <w:sz w:val="15"/>
                <w:szCs w:val="15"/>
              </w:rPr>
              <w:t>Elke eindopdracht = portfoliobewijsstuk; compleet dossier + dialoog</w:t>
            </w:r>
          </w:p>
        </w:tc>
      </w:tr>
      <w:tr w:rsidR="002E4654" w14:paraId="274960CF" w14:textId="77777777">
        <w:tc>
          <w:tcPr>
            <w:tcW w:w="4200"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5BB4CDEF" w14:textId="77777777" w:rsidR="002E4654" w:rsidRDefault="00000000">
            <w:r>
              <w:rPr>
                <w:color w:val="1A1A1A"/>
                <w:sz w:val="15"/>
                <w:szCs w:val="15"/>
              </w:rPr>
              <w:t>5 leercomponenten per thema</w:t>
            </w:r>
          </w:p>
        </w:tc>
        <w:tc>
          <w:tcPr>
            <w:tcW w:w="5506" w:type="dxa"/>
            <w:tcBorders>
              <w:top w:val="single" w:sz="1" w:space="0" w:color="CCCCCC"/>
              <w:left w:val="single" w:sz="1" w:space="0" w:color="CCCCCC"/>
              <w:bottom w:val="single" w:sz="1" w:space="0" w:color="CCCCCC"/>
              <w:right w:val="single" w:sz="1" w:space="0" w:color="CCCCCC"/>
            </w:tcBorders>
            <w:shd w:val="clear" w:color="auto" w:fill="FFFFFF"/>
            <w:tcMar>
              <w:top w:w="50" w:type="dxa"/>
              <w:left w:w="90" w:type="dxa"/>
              <w:bottom w:w="50" w:type="dxa"/>
              <w:right w:w="90" w:type="dxa"/>
            </w:tcMar>
          </w:tcPr>
          <w:p w14:paraId="424D3725" w14:textId="77777777" w:rsidR="002E4654" w:rsidRDefault="00000000">
            <w:r>
              <w:rPr>
                <w:color w:val="1A1A1A"/>
                <w:sz w:val="15"/>
                <w:szCs w:val="15"/>
              </w:rPr>
              <w:t>Elk hoofdstuk doorloopt kennis → veranderbaarheid → ervaring → standpunt → actie</w:t>
            </w:r>
          </w:p>
        </w:tc>
      </w:tr>
      <w:tr w:rsidR="002E4654" w14:paraId="40428E6D" w14:textId="77777777">
        <w:tc>
          <w:tcPr>
            <w:tcW w:w="4200"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45139AEC" w14:textId="77777777" w:rsidR="002E4654" w:rsidRDefault="00000000">
            <w:r>
              <w:rPr>
                <w:color w:val="1A1A1A"/>
                <w:sz w:val="15"/>
                <w:szCs w:val="15"/>
              </w:rPr>
              <w:t>Keuzevrijheid school</w:t>
            </w:r>
          </w:p>
        </w:tc>
        <w:tc>
          <w:tcPr>
            <w:tcW w:w="5506" w:type="dxa"/>
            <w:tcBorders>
              <w:top w:val="single" w:sz="1" w:space="0" w:color="CCCCCC"/>
              <w:left w:val="single" w:sz="1" w:space="0" w:color="CCCCCC"/>
              <w:bottom w:val="single" w:sz="1" w:space="0" w:color="CCCCCC"/>
              <w:right w:val="single" w:sz="1" w:space="0" w:color="CCCCCC"/>
            </w:tcBorders>
            <w:shd w:val="clear" w:color="auto" w:fill="F3F8FC"/>
            <w:tcMar>
              <w:top w:w="50" w:type="dxa"/>
              <w:left w:w="90" w:type="dxa"/>
              <w:bottom w:w="50" w:type="dxa"/>
              <w:right w:w="90" w:type="dxa"/>
            </w:tcMar>
          </w:tcPr>
          <w:p w14:paraId="1C2B32A4" w14:textId="77777777" w:rsidR="002E4654" w:rsidRDefault="00000000">
            <w:r>
              <w:rPr>
                <w:color w:val="1A1A1A"/>
                <w:sz w:val="15"/>
                <w:szCs w:val="15"/>
              </w:rPr>
              <w:t>Kies hoofdstukken, lesvarianten (A/B/C), online of op papier</w:t>
            </w:r>
          </w:p>
        </w:tc>
      </w:tr>
    </w:tbl>
    <w:p w14:paraId="545EC510" w14:textId="77777777" w:rsidR="002E4654" w:rsidRDefault="00000000">
      <w:pPr>
        <w:pBdr>
          <w:top w:val="single" w:sz="2" w:space="8" w:color="1B6FA8"/>
        </w:pBdr>
        <w:spacing w:before="200" w:after="60"/>
        <w:rPr>
          <w:color w:val="1A1A1A"/>
        </w:rPr>
      </w:pPr>
      <w:r>
        <w:rPr>
          <w:b/>
          <w:bCs/>
          <w:color w:val="1B6FA8"/>
        </w:rPr>
        <w:t xml:space="preserve">De finishlijn? </w:t>
      </w:r>
      <w:r>
        <w:rPr>
          <w:color w:val="1A1A1A"/>
        </w:rPr>
        <w:t>Een compleet en kwalificerend traject met een burgerschapsportfolio, burgerschapsdialoog én dossier. Klaar voor de toekomst van burgerschapsonderwijs.</w:t>
      </w:r>
    </w:p>
    <w:p w14:paraId="52BACC01" w14:textId="7F656E95" w:rsidR="009A5FE6" w:rsidRDefault="00000000">
      <w:pPr>
        <w:spacing w:before="100"/>
        <w:rPr>
          <w:b/>
          <w:bCs/>
          <w:color w:val="1B6FA8"/>
          <w:sz w:val="17"/>
          <w:szCs w:val="17"/>
        </w:rPr>
      </w:pPr>
      <w:r>
        <w:rPr>
          <w:color w:val="777777"/>
          <w:sz w:val="17"/>
          <w:szCs w:val="17"/>
        </w:rPr>
        <w:t xml:space="preserve">Vragen of behoefte aan een maatwerkgesprek? </w:t>
      </w:r>
      <w:hyperlink r:id="rId11" w:history="1">
        <w:r w:rsidR="009A5FE6" w:rsidRPr="00263A3C">
          <w:rPr>
            <w:rStyle w:val="Hyperlink"/>
            <w:b/>
            <w:bCs/>
            <w:sz w:val="17"/>
            <w:szCs w:val="17"/>
          </w:rPr>
          <w:t>info@leslab.nl</w:t>
        </w:r>
      </w:hyperlink>
    </w:p>
    <w:p w14:paraId="5DCE03FA" w14:textId="77777777" w:rsidR="009A5FE6" w:rsidRDefault="009A5FE6">
      <w:pPr>
        <w:rPr>
          <w:b/>
          <w:bCs/>
          <w:color w:val="1B6FA8"/>
          <w:sz w:val="17"/>
          <w:szCs w:val="17"/>
        </w:rPr>
      </w:pPr>
      <w:r>
        <w:rPr>
          <w:b/>
          <w:bCs/>
          <w:color w:val="1B6FA8"/>
          <w:sz w:val="17"/>
          <w:szCs w:val="17"/>
        </w:rPr>
        <w:br w:type="page"/>
      </w:r>
    </w:p>
    <w:p w14:paraId="76E6010E" w14:textId="60F62C28" w:rsidR="009A5FE6" w:rsidRDefault="009A5FE6" w:rsidP="009A5FE6">
      <w:pPr>
        <w:spacing w:before="100"/>
      </w:pPr>
      <w:r>
        <w:lastRenderedPageBreak/>
        <w:br/>
      </w:r>
      <w:r w:rsidRPr="009A5FE6">
        <w:rPr>
          <w:b/>
          <w:bCs/>
          <w:color w:val="1B6FA8"/>
          <w:sz w:val="22"/>
          <w:szCs w:val="22"/>
        </w:rPr>
        <w:t xml:space="preserve">De 20 kwalificatie-eisen (mbo burgerschap </w:t>
      </w:r>
      <w:r>
        <w:rPr>
          <w:b/>
          <w:bCs/>
          <w:color w:val="1B6FA8"/>
          <w:sz w:val="22"/>
          <w:szCs w:val="22"/>
        </w:rPr>
        <w:t xml:space="preserve">- </w:t>
      </w:r>
      <w:r w:rsidRPr="009A5FE6">
        <w:rPr>
          <w:b/>
          <w:bCs/>
          <w:color w:val="1B6FA8"/>
          <w:sz w:val="22"/>
          <w:szCs w:val="22"/>
        </w:rPr>
        <w:t>2026)</w:t>
      </w:r>
    </w:p>
    <w:p w14:paraId="2F5DD9F3" w14:textId="2120F9C9" w:rsidR="009A5FE6" w:rsidRDefault="009A5FE6" w:rsidP="009A5FE6">
      <w:pPr>
        <w:spacing w:before="220" w:after="80"/>
      </w:pPr>
      <w:r>
        <w:rPr>
          <w:b/>
          <w:bCs/>
          <w:color w:val="1B6FA8"/>
          <w:sz w:val="22"/>
          <w:szCs w:val="22"/>
        </w:rPr>
        <w:t>Voor de student</w:t>
      </w:r>
    </w:p>
    <w:p w14:paraId="4A5D04C6" w14:textId="77777777" w:rsidR="009A5FE6" w:rsidRDefault="009A5FE6" w:rsidP="009A5FE6">
      <w:pPr>
        <w:spacing w:before="100"/>
      </w:pPr>
    </w:p>
    <w:p w14:paraId="52852130" w14:textId="722F6204" w:rsidR="009A5FE6" w:rsidRDefault="009A5FE6" w:rsidP="009A5FE6">
      <w:pPr>
        <w:pStyle w:val="Zwaar1"/>
      </w:pPr>
      <w:r>
        <w:t xml:space="preserve">1. Vrijheid en gelijkheid </w:t>
      </w:r>
    </w:p>
    <w:p w14:paraId="2024439A" w14:textId="7F0C615B" w:rsidR="009A5FE6" w:rsidRDefault="009A5FE6" w:rsidP="009A5FE6">
      <w:pPr>
        <w:pStyle w:val="Lijstalinea"/>
        <w:numPr>
          <w:ilvl w:val="0"/>
          <w:numId w:val="3"/>
        </w:numPr>
        <w:spacing w:before="100"/>
      </w:pPr>
      <w:r>
        <w:t>Kent basisrechten en vrijheden (grondrechten, mensenrechten)</w:t>
      </w:r>
    </w:p>
    <w:p w14:paraId="2A4231C1" w14:textId="734A46BC" w:rsidR="009A5FE6" w:rsidRDefault="009A5FE6" w:rsidP="009A5FE6">
      <w:pPr>
        <w:pStyle w:val="Lijstalinea"/>
        <w:numPr>
          <w:ilvl w:val="0"/>
          <w:numId w:val="3"/>
        </w:numPr>
        <w:spacing w:before="100"/>
      </w:pPr>
      <w:r>
        <w:t>Herkent spanningen tussen vrijheid en gelijkheid</w:t>
      </w:r>
    </w:p>
    <w:p w14:paraId="487B858A" w14:textId="61256496" w:rsidR="009A5FE6" w:rsidRDefault="009A5FE6" w:rsidP="009A5FE6">
      <w:pPr>
        <w:pStyle w:val="Lijstalinea"/>
        <w:numPr>
          <w:ilvl w:val="0"/>
          <w:numId w:val="3"/>
        </w:numPr>
        <w:spacing w:before="100"/>
      </w:pPr>
      <w:r>
        <w:t>Kan omgaan met verschillen (diversiteit, inclusie)</w:t>
      </w:r>
    </w:p>
    <w:p w14:paraId="45BEE376" w14:textId="177E4215" w:rsidR="009A5FE6" w:rsidRDefault="009A5FE6" w:rsidP="009A5FE6">
      <w:pPr>
        <w:pStyle w:val="Lijstalinea"/>
        <w:numPr>
          <w:ilvl w:val="0"/>
          <w:numId w:val="3"/>
        </w:numPr>
        <w:spacing w:before="100"/>
      </w:pPr>
      <w:r>
        <w:t>Vormt een eigen mening over gelijkwaardigheid</w:t>
      </w:r>
    </w:p>
    <w:p w14:paraId="47290806" w14:textId="14056408" w:rsidR="009A5FE6" w:rsidRDefault="009A5FE6" w:rsidP="009A5FE6">
      <w:pPr>
        <w:pStyle w:val="Lijstalinea"/>
        <w:numPr>
          <w:ilvl w:val="0"/>
          <w:numId w:val="3"/>
        </w:numPr>
        <w:spacing w:before="100"/>
      </w:pPr>
      <w:r>
        <w:t>Handelt respectvol binnen een pluriforme samenleving</w:t>
      </w:r>
    </w:p>
    <w:p w14:paraId="0C25A613" w14:textId="6E623EF1" w:rsidR="009A5FE6" w:rsidRDefault="009A5FE6" w:rsidP="009A5FE6">
      <w:pPr>
        <w:spacing w:before="100"/>
        <w:ind w:firstLine="60"/>
      </w:pPr>
    </w:p>
    <w:p w14:paraId="1B60DCDA" w14:textId="1ED022CD" w:rsidR="009A5FE6" w:rsidRDefault="009A5FE6" w:rsidP="009A5FE6">
      <w:pPr>
        <w:pStyle w:val="Zwaar1"/>
      </w:pPr>
      <w:r>
        <w:t>2. Individu en groep (</w:t>
      </w:r>
    </w:p>
    <w:p w14:paraId="608C466D" w14:textId="127BF55F" w:rsidR="009A5FE6" w:rsidRDefault="009A5FE6" w:rsidP="009A5FE6">
      <w:pPr>
        <w:pStyle w:val="Lijstalinea"/>
        <w:numPr>
          <w:ilvl w:val="0"/>
          <w:numId w:val="3"/>
        </w:numPr>
        <w:spacing w:before="100"/>
      </w:pPr>
      <w:r>
        <w:t>Begrijpt de relatie tussen individu en collectief</w:t>
      </w:r>
    </w:p>
    <w:p w14:paraId="00769E31" w14:textId="1971272C" w:rsidR="009A5FE6" w:rsidRDefault="009A5FE6" w:rsidP="009A5FE6">
      <w:pPr>
        <w:pStyle w:val="Lijstalinea"/>
        <w:numPr>
          <w:ilvl w:val="0"/>
          <w:numId w:val="3"/>
        </w:numPr>
        <w:spacing w:before="100"/>
      </w:pPr>
      <w:r>
        <w:t>Kan eigen belangen afwegen tegen die van anderen</w:t>
      </w:r>
    </w:p>
    <w:p w14:paraId="619F6210" w14:textId="567F372D" w:rsidR="009A5FE6" w:rsidRDefault="009A5FE6" w:rsidP="009A5FE6">
      <w:pPr>
        <w:pStyle w:val="Lijstalinea"/>
        <w:numPr>
          <w:ilvl w:val="0"/>
          <w:numId w:val="3"/>
        </w:numPr>
        <w:spacing w:before="100"/>
      </w:pPr>
      <w:r>
        <w:t>Reflecteert op eigen gedrag in groepen</w:t>
      </w:r>
    </w:p>
    <w:p w14:paraId="3A81FCB8" w14:textId="4FCFDE6D" w:rsidR="009A5FE6" w:rsidRDefault="009A5FE6" w:rsidP="009A5FE6">
      <w:pPr>
        <w:pStyle w:val="Lijstalinea"/>
        <w:numPr>
          <w:ilvl w:val="0"/>
          <w:numId w:val="3"/>
        </w:numPr>
        <w:spacing w:before="100"/>
      </w:pPr>
      <w:r>
        <w:t>Neemt verantwoordelijkheid binnen sociale verbanden</w:t>
      </w:r>
    </w:p>
    <w:p w14:paraId="27C8FC48" w14:textId="3FAED395" w:rsidR="009A5FE6" w:rsidRDefault="009A5FE6" w:rsidP="009A5FE6">
      <w:pPr>
        <w:pStyle w:val="Lijstalinea"/>
        <w:numPr>
          <w:ilvl w:val="0"/>
          <w:numId w:val="3"/>
        </w:numPr>
        <w:spacing w:before="100"/>
      </w:pPr>
      <w:r>
        <w:t>Draagt bij aan samenwerking en sociale cohesie</w:t>
      </w:r>
    </w:p>
    <w:p w14:paraId="64831D09" w14:textId="77777777" w:rsidR="009A5FE6" w:rsidRDefault="009A5FE6" w:rsidP="009A5FE6">
      <w:pPr>
        <w:spacing w:before="100"/>
      </w:pPr>
      <w:r>
        <w:t xml:space="preserve"> </w:t>
      </w:r>
    </w:p>
    <w:p w14:paraId="14FDDC08" w14:textId="31D3C2CD" w:rsidR="009A5FE6" w:rsidRDefault="009A5FE6" w:rsidP="009A5FE6">
      <w:pPr>
        <w:pStyle w:val="Zwaar1"/>
      </w:pPr>
      <w:r>
        <w:t xml:space="preserve">3. Maatschappijvisies &amp; vraagstukken </w:t>
      </w:r>
    </w:p>
    <w:p w14:paraId="0AFE2049" w14:textId="24F9C249" w:rsidR="009A5FE6" w:rsidRDefault="009A5FE6" w:rsidP="009A5FE6">
      <w:pPr>
        <w:pStyle w:val="Lijstalinea"/>
        <w:numPr>
          <w:ilvl w:val="0"/>
          <w:numId w:val="3"/>
        </w:numPr>
        <w:spacing w:before="100"/>
      </w:pPr>
      <w:r>
        <w:t>Herkent maatschappelijke vraagstukken</w:t>
      </w:r>
    </w:p>
    <w:p w14:paraId="52293E86" w14:textId="263BE478" w:rsidR="009A5FE6" w:rsidRDefault="009A5FE6" w:rsidP="009A5FE6">
      <w:pPr>
        <w:pStyle w:val="Lijstalinea"/>
        <w:numPr>
          <w:ilvl w:val="0"/>
          <w:numId w:val="3"/>
        </w:numPr>
        <w:spacing w:before="100"/>
      </w:pPr>
      <w:r>
        <w:t>Begrijpt verschillende perspectieven en ideologieën</w:t>
      </w:r>
    </w:p>
    <w:p w14:paraId="135088C1" w14:textId="42693E40" w:rsidR="009A5FE6" w:rsidRDefault="009A5FE6" w:rsidP="009A5FE6">
      <w:pPr>
        <w:pStyle w:val="Lijstalinea"/>
        <w:numPr>
          <w:ilvl w:val="0"/>
          <w:numId w:val="3"/>
        </w:numPr>
        <w:spacing w:before="100"/>
      </w:pPr>
      <w:r>
        <w:t>Kan informatie kritisch beoordelen</w:t>
      </w:r>
    </w:p>
    <w:p w14:paraId="139B0113" w14:textId="4F89CF17" w:rsidR="009A5FE6" w:rsidRDefault="009A5FE6" w:rsidP="009A5FE6">
      <w:pPr>
        <w:pStyle w:val="Lijstalinea"/>
        <w:numPr>
          <w:ilvl w:val="0"/>
          <w:numId w:val="3"/>
        </w:numPr>
        <w:spacing w:before="100"/>
      </w:pPr>
      <w:r>
        <w:t>Vormt een onderbouwde mening</w:t>
      </w:r>
    </w:p>
    <w:p w14:paraId="3C84E8C7" w14:textId="1AA817C0" w:rsidR="009A5FE6" w:rsidRDefault="009A5FE6" w:rsidP="009A5FE6">
      <w:pPr>
        <w:pStyle w:val="Lijstalinea"/>
        <w:numPr>
          <w:ilvl w:val="0"/>
          <w:numId w:val="3"/>
        </w:numPr>
        <w:spacing w:before="100"/>
      </w:pPr>
      <w:r>
        <w:t>Kan deelnemen aan maatschappelijk debat</w:t>
      </w:r>
    </w:p>
    <w:p w14:paraId="51E300F2" w14:textId="77777777" w:rsidR="009A5FE6" w:rsidRDefault="009A5FE6" w:rsidP="009A5FE6">
      <w:pPr>
        <w:spacing w:before="100"/>
      </w:pPr>
      <w:r>
        <w:t xml:space="preserve"> </w:t>
      </w:r>
    </w:p>
    <w:p w14:paraId="0CA817EA" w14:textId="23E51262" w:rsidR="009A5FE6" w:rsidRDefault="009A5FE6" w:rsidP="009A5FE6">
      <w:pPr>
        <w:pStyle w:val="Zwaar1"/>
      </w:pPr>
      <w:r>
        <w:t xml:space="preserve">4. Macht en besluitvorming </w:t>
      </w:r>
    </w:p>
    <w:p w14:paraId="425622F0" w14:textId="3E6400EA" w:rsidR="009A5FE6" w:rsidRDefault="009A5FE6" w:rsidP="009A5FE6">
      <w:pPr>
        <w:pStyle w:val="Lijstalinea"/>
        <w:numPr>
          <w:ilvl w:val="0"/>
          <w:numId w:val="3"/>
        </w:numPr>
        <w:spacing w:before="100"/>
      </w:pPr>
      <w:r>
        <w:t>Begrijpt hoe besluitvorming werkt (democratie, rechtsstaat)</w:t>
      </w:r>
    </w:p>
    <w:p w14:paraId="7D87288D" w14:textId="15307C1C" w:rsidR="009A5FE6" w:rsidRDefault="009A5FE6" w:rsidP="009A5FE6">
      <w:pPr>
        <w:pStyle w:val="Lijstalinea"/>
        <w:numPr>
          <w:ilvl w:val="0"/>
          <w:numId w:val="3"/>
        </w:numPr>
        <w:spacing w:before="100"/>
      </w:pPr>
      <w:r>
        <w:t>Kent rollen van instituties (overheid, media, etc.)</w:t>
      </w:r>
    </w:p>
    <w:p w14:paraId="452BA17C" w14:textId="6B145A7E" w:rsidR="009A5FE6" w:rsidRDefault="009A5FE6" w:rsidP="009A5FE6">
      <w:pPr>
        <w:pStyle w:val="Lijstalinea"/>
        <w:numPr>
          <w:ilvl w:val="0"/>
          <w:numId w:val="3"/>
        </w:numPr>
        <w:spacing w:before="100"/>
      </w:pPr>
      <w:r>
        <w:t>Herkent machtsverhoudingen</w:t>
      </w:r>
    </w:p>
    <w:p w14:paraId="35DEDA0E" w14:textId="0A26F93E" w:rsidR="009A5FE6" w:rsidRDefault="009A5FE6" w:rsidP="009A5FE6">
      <w:pPr>
        <w:pStyle w:val="Lijstalinea"/>
        <w:numPr>
          <w:ilvl w:val="0"/>
          <w:numId w:val="3"/>
        </w:numPr>
        <w:spacing w:before="100"/>
      </w:pPr>
      <w:r>
        <w:t>Weet hoe je invloed kunt uitoefenen</w:t>
      </w:r>
    </w:p>
    <w:p w14:paraId="416013EB" w14:textId="102C88A6" w:rsidR="009A5FE6" w:rsidRDefault="009A5FE6" w:rsidP="009A5FE6">
      <w:pPr>
        <w:pStyle w:val="Lijstalinea"/>
        <w:numPr>
          <w:ilvl w:val="0"/>
          <w:numId w:val="3"/>
        </w:numPr>
        <w:spacing w:before="100"/>
      </w:pPr>
      <w:r>
        <w:t>Neemt actief deel aan besluitvorming (bijv. stemmen, participatie)</w:t>
      </w:r>
    </w:p>
    <w:p w14:paraId="4149D97F" w14:textId="1DE8E721" w:rsidR="002E4654" w:rsidRDefault="002E4654">
      <w:pPr>
        <w:spacing w:before="100"/>
      </w:pPr>
    </w:p>
    <w:sectPr w:rsidR="002E4654">
      <w:headerReference w:type="default" r:id="rId12"/>
      <w:footerReference w:type="default" r:id="rId13"/>
      <w:pgSz w:w="11906" w:h="16838"/>
      <w:pgMar w:top="900" w:right="1100" w:bottom="8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AD706" w14:textId="77777777" w:rsidR="0030365A" w:rsidRDefault="0030365A">
      <w:r>
        <w:separator/>
      </w:r>
    </w:p>
  </w:endnote>
  <w:endnote w:type="continuationSeparator" w:id="0">
    <w:p w14:paraId="169B5FB7" w14:textId="77777777" w:rsidR="0030365A" w:rsidRDefault="00303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51515" w14:textId="77777777" w:rsidR="002E4654" w:rsidRDefault="00000000">
    <w:pPr>
      <w:jc w:val="center"/>
    </w:pPr>
    <w:r>
      <w:rPr>
        <w:color w:val="777777"/>
        <w:sz w:val="13"/>
        <w:szCs w:val="13"/>
      </w:rPr>
      <w:t>© LesLab Uitgeverij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AC17AC" w14:textId="77777777" w:rsidR="0030365A" w:rsidRDefault="0030365A">
      <w:r>
        <w:separator/>
      </w:r>
    </w:p>
  </w:footnote>
  <w:footnote w:type="continuationSeparator" w:id="0">
    <w:p w14:paraId="573C0B52" w14:textId="77777777" w:rsidR="0030365A" w:rsidRDefault="00303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9D5F3" w14:textId="77777777" w:rsidR="002E4654" w:rsidRDefault="00000000">
    <w:pPr>
      <w:pBdr>
        <w:bottom w:val="single" w:sz="2" w:space="4" w:color="1B6FA8"/>
      </w:pBdr>
    </w:pPr>
    <w:r>
      <w:rPr>
        <w:b/>
        <w:bCs/>
        <w:color w:val="1B6FA8"/>
        <w:sz w:val="15"/>
        <w:szCs w:val="15"/>
      </w:rPr>
      <w:t xml:space="preserve">Blauwdruk </w:t>
    </w:r>
    <w:proofErr w:type="gramStart"/>
    <w:r>
      <w:rPr>
        <w:b/>
        <w:bCs/>
        <w:color w:val="1B6FA8"/>
        <w:sz w:val="15"/>
        <w:szCs w:val="15"/>
      </w:rPr>
      <w:t>Burgerschap</w:t>
    </w:r>
    <w:r>
      <w:rPr>
        <w:color w:val="777777"/>
        <w:sz w:val="15"/>
        <w:szCs w:val="15"/>
      </w:rPr>
      <w:t xml:space="preserve">  —</w:t>
    </w:r>
    <w:proofErr w:type="gramEnd"/>
    <w:r>
      <w:rPr>
        <w:color w:val="777777"/>
        <w:sz w:val="15"/>
        <w:szCs w:val="15"/>
      </w:rPr>
      <w:t xml:space="preserve">  Verantwoording doelen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7F32E3"/>
    <w:multiLevelType w:val="hybridMultilevel"/>
    <w:tmpl w:val="CC3CCB84"/>
    <w:lvl w:ilvl="0" w:tplc="3A1256DC">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82102B"/>
    <w:multiLevelType w:val="hybridMultilevel"/>
    <w:tmpl w:val="F5229D1A"/>
    <w:lvl w:ilvl="0" w:tplc="9D488456">
      <w:start w:val="1"/>
      <w:numFmt w:val="bullet"/>
      <w:lvlText w:val="●"/>
      <w:lvlJc w:val="left"/>
      <w:pPr>
        <w:ind w:left="720" w:hanging="360"/>
      </w:pPr>
    </w:lvl>
    <w:lvl w:ilvl="1" w:tplc="4BAC88B8">
      <w:start w:val="1"/>
      <w:numFmt w:val="bullet"/>
      <w:lvlText w:val="○"/>
      <w:lvlJc w:val="left"/>
      <w:pPr>
        <w:ind w:left="1440" w:hanging="360"/>
      </w:pPr>
    </w:lvl>
    <w:lvl w:ilvl="2" w:tplc="882C7174">
      <w:start w:val="1"/>
      <w:numFmt w:val="bullet"/>
      <w:lvlText w:val="■"/>
      <w:lvlJc w:val="left"/>
      <w:pPr>
        <w:ind w:left="2160" w:hanging="360"/>
      </w:pPr>
    </w:lvl>
    <w:lvl w:ilvl="3" w:tplc="CEA2C396">
      <w:start w:val="1"/>
      <w:numFmt w:val="bullet"/>
      <w:lvlText w:val="●"/>
      <w:lvlJc w:val="left"/>
      <w:pPr>
        <w:ind w:left="2880" w:hanging="360"/>
      </w:pPr>
    </w:lvl>
    <w:lvl w:ilvl="4" w:tplc="FB1C1AD2">
      <w:start w:val="1"/>
      <w:numFmt w:val="bullet"/>
      <w:lvlText w:val="○"/>
      <w:lvlJc w:val="left"/>
      <w:pPr>
        <w:ind w:left="3600" w:hanging="360"/>
      </w:pPr>
    </w:lvl>
    <w:lvl w:ilvl="5" w:tplc="4D6A3184">
      <w:start w:val="1"/>
      <w:numFmt w:val="bullet"/>
      <w:lvlText w:val="■"/>
      <w:lvlJc w:val="left"/>
      <w:pPr>
        <w:ind w:left="4320" w:hanging="360"/>
      </w:pPr>
    </w:lvl>
    <w:lvl w:ilvl="6" w:tplc="DD0221AE">
      <w:start w:val="1"/>
      <w:numFmt w:val="bullet"/>
      <w:lvlText w:val="●"/>
      <w:lvlJc w:val="left"/>
      <w:pPr>
        <w:ind w:left="5040" w:hanging="360"/>
      </w:pPr>
    </w:lvl>
    <w:lvl w:ilvl="7" w:tplc="60BA29EC">
      <w:start w:val="1"/>
      <w:numFmt w:val="bullet"/>
      <w:lvlText w:val="●"/>
      <w:lvlJc w:val="left"/>
      <w:pPr>
        <w:ind w:left="5760" w:hanging="360"/>
      </w:pPr>
    </w:lvl>
    <w:lvl w:ilvl="8" w:tplc="A6A6D784">
      <w:start w:val="1"/>
      <w:numFmt w:val="bullet"/>
      <w:lvlText w:val="●"/>
      <w:lvlJc w:val="left"/>
      <w:pPr>
        <w:ind w:left="6480" w:hanging="360"/>
      </w:pPr>
    </w:lvl>
  </w:abstractNum>
  <w:abstractNum w:abstractNumId="2" w15:restartNumberingAfterBreak="0">
    <w:nsid w:val="2FDF4493"/>
    <w:multiLevelType w:val="hybridMultilevel"/>
    <w:tmpl w:val="B374FDC4"/>
    <w:lvl w:ilvl="0" w:tplc="3A1256DC">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0D66D5C"/>
    <w:multiLevelType w:val="hybridMultilevel"/>
    <w:tmpl w:val="869C9508"/>
    <w:lvl w:ilvl="0" w:tplc="3A1256DC">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96C2B4E"/>
    <w:multiLevelType w:val="hybridMultilevel"/>
    <w:tmpl w:val="F014CB70"/>
    <w:lvl w:ilvl="0" w:tplc="3A1256DC">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5CB2BDB"/>
    <w:multiLevelType w:val="hybridMultilevel"/>
    <w:tmpl w:val="65C47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89386984">
    <w:abstractNumId w:val="1"/>
    <w:lvlOverride w:ilvl="0">
      <w:startOverride w:val="1"/>
    </w:lvlOverride>
  </w:num>
  <w:num w:numId="2" w16cid:durableId="89664887">
    <w:abstractNumId w:val="5"/>
  </w:num>
  <w:num w:numId="3" w16cid:durableId="2026129416">
    <w:abstractNumId w:val="2"/>
  </w:num>
  <w:num w:numId="4" w16cid:durableId="662394809">
    <w:abstractNumId w:val="0"/>
  </w:num>
  <w:num w:numId="5" w16cid:durableId="1683897987">
    <w:abstractNumId w:val="4"/>
  </w:num>
  <w:num w:numId="6" w16cid:durableId="26334236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654"/>
    <w:rsid w:val="000016B3"/>
    <w:rsid w:val="000A2775"/>
    <w:rsid w:val="002E4654"/>
    <w:rsid w:val="0030365A"/>
    <w:rsid w:val="003A1DB3"/>
    <w:rsid w:val="0042610C"/>
    <w:rsid w:val="004669ED"/>
    <w:rsid w:val="004B346B"/>
    <w:rsid w:val="004C5C91"/>
    <w:rsid w:val="00614663"/>
    <w:rsid w:val="00891D2D"/>
    <w:rsid w:val="0094252E"/>
    <w:rsid w:val="009465C9"/>
    <w:rsid w:val="00961BDD"/>
    <w:rsid w:val="009A5FE6"/>
    <w:rsid w:val="00BA50EA"/>
    <w:rsid w:val="00D5089F"/>
    <w:rsid w:val="00D70521"/>
    <w:rsid w:val="00DC738C"/>
    <w:rsid w:val="00DD3B7D"/>
    <w:rsid w:val="00EC5E89"/>
    <w:rsid w:val="00F615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1C197"/>
  <w15:docId w15:val="{CDBDF368-5F51-9640-BD42-43DE4348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9"/>
        <w:szCs w:val="19"/>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9A5FE6"/>
    <w:rPr>
      <w:color w:val="605E5C"/>
      <w:shd w:val="clear" w:color="auto" w:fill="E1DFDD"/>
    </w:rPr>
  </w:style>
  <w:style w:type="paragraph" w:styleId="Geenafstand">
    <w:name w:val="No Spacing"/>
    <w:uiPriority w:val="1"/>
    <w:qFormat/>
    <w:rsid w:val="009A5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leslab.n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1746</Words>
  <Characters>9608</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Leslab | Freddy</cp:lastModifiedBy>
  <cp:revision>2</cp:revision>
  <cp:lastPrinted>2026-04-16T18:48:00Z</cp:lastPrinted>
  <dcterms:created xsi:type="dcterms:W3CDTF">2026-09-03T09:45:00Z</dcterms:created>
  <dcterms:modified xsi:type="dcterms:W3CDTF">2026-09-03T09:45:00Z</dcterms:modified>
</cp:coreProperties>
</file>